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FD" w:rsidRPr="002C2196" w:rsidRDefault="00991A46" w:rsidP="00E00CF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>Assignment #8</w:t>
      </w:r>
      <w:r w:rsidR="00E00CFD" w:rsidRPr="002C2196"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 xml:space="preserve"> – </w:t>
      </w:r>
      <w:r w:rsidR="00E00CFD"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>MIPS Processor Design</w:t>
      </w:r>
    </w:p>
    <w:p w:rsidR="00E00CFD" w:rsidRDefault="00E00CFD" w:rsidP="00E0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t>CDA 3100, Co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mputer Organization I</w:t>
      </w:r>
    </w:p>
    <w:p w:rsidR="00E00CFD" w:rsidRDefault="00E00CFD" w:rsidP="00E00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</w:p>
    <w:p w:rsidR="00991A46" w:rsidRDefault="00991A46" w:rsidP="00991A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Problem 1 (5</w:t>
      </w:r>
      <w:r w:rsidRPr="00E0107B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0 points)</w:t>
      </w:r>
      <w:r w:rsidRPr="00E010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Design a MIPS processor supporting </w:t>
      </w:r>
      <w:r w:rsidRPr="00224734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only</w:t>
      </w:r>
      <w:r w:rsidRPr="00E010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the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R-type</w:t>
      </w:r>
      <w:r w:rsidRPr="00E010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and </w:t>
      </w:r>
      <w:r w:rsidRPr="00E0107B">
        <w:rPr>
          <w:rFonts w:ascii="Arial" w:hAnsi="Arial" w:cs="Arial"/>
          <w:sz w:val="20"/>
          <w:szCs w:val="20"/>
        </w:rPr>
        <w:t xml:space="preserve">the </w:t>
      </w:r>
      <w:r>
        <w:rPr>
          <w:rFonts w:ascii="Courier New" w:hAnsi="Courier New" w:cs="Courier New"/>
          <w:b/>
          <w:sz w:val="20"/>
          <w:szCs w:val="20"/>
        </w:rPr>
        <w:t>jset</w:t>
      </w:r>
      <w:r w:rsidRPr="002D232C">
        <w:rPr>
          <w:rFonts w:ascii="Arial" w:hAnsi="Arial" w:cs="Arial"/>
          <w:b/>
          <w:sz w:val="20"/>
          <w:szCs w:val="20"/>
        </w:rPr>
        <w:t xml:space="preserve"> </w:t>
      </w:r>
      <w:r w:rsidRPr="002D232C">
        <w:rPr>
          <w:rFonts w:ascii="Courier New" w:hAnsi="Courier New" w:cs="Courier New"/>
          <w:b/>
          <w:sz w:val="20"/>
          <w:szCs w:val="20"/>
        </w:rPr>
        <w:t>rs, rt</w:t>
      </w:r>
      <w:r>
        <w:rPr>
          <w:rFonts w:ascii="Courier New" w:hAnsi="Courier New" w:cs="Courier New"/>
          <w:b/>
          <w:sz w:val="20"/>
          <w:szCs w:val="20"/>
        </w:rPr>
        <w:t>, rd</w:t>
      </w:r>
      <w:r>
        <w:rPr>
          <w:rFonts w:ascii="Arial" w:hAnsi="Arial" w:cs="Arial"/>
          <w:sz w:val="20"/>
          <w:szCs w:val="20"/>
        </w:rPr>
        <w:t xml:space="preserve"> instruction.</w:t>
      </w:r>
      <w:r w:rsidRPr="00E0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jset</w:t>
      </w:r>
      <w:r w:rsidRPr="00E0107B">
        <w:rPr>
          <w:rFonts w:ascii="Arial" w:hAnsi="Arial" w:cs="Arial"/>
          <w:sz w:val="20"/>
          <w:szCs w:val="20"/>
        </w:rPr>
        <w:t xml:space="preserve"> </w:t>
      </w:r>
      <w:r w:rsidRPr="00E0107B">
        <w:rPr>
          <w:rFonts w:ascii="Courier New" w:hAnsi="Courier New" w:cs="Courier New"/>
          <w:sz w:val="20"/>
          <w:szCs w:val="20"/>
        </w:rPr>
        <w:t>rs, rt</w:t>
      </w:r>
      <w:r>
        <w:rPr>
          <w:rFonts w:ascii="Courier New" w:hAnsi="Courier New" w:cs="Courier New"/>
          <w:sz w:val="20"/>
          <w:szCs w:val="20"/>
        </w:rPr>
        <w:t>, rd</w:t>
      </w:r>
      <w:r>
        <w:rPr>
          <w:rFonts w:ascii="Arial" w:hAnsi="Arial" w:cs="Arial"/>
          <w:sz w:val="20"/>
          <w:szCs w:val="20"/>
        </w:rPr>
        <w:t xml:space="preserve"> instruction</w:t>
      </w:r>
      <w:r w:rsidRPr="00E0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does the following: </w:t>
      </w:r>
    </w:p>
    <w:p w:rsidR="00991A46" w:rsidRPr="006C393E" w:rsidRDefault="00991A46" w:rsidP="00991A46">
      <w:p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6C393E">
        <w:rPr>
          <w:rFonts w:ascii="Arial" w:hAnsi="Arial" w:cs="Arial"/>
          <w:b/>
          <w:sz w:val="20"/>
          <w:szCs w:val="20"/>
        </w:rPr>
        <w:t xml:space="preserve">f </w:t>
      </w:r>
      <w:r>
        <w:rPr>
          <w:rFonts w:ascii="Courier New" w:hAnsi="Courier New" w:cs="Courier New"/>
          <w:b/>
          <w:sz w:val="20"/>
          <w:szCs w:val="20"/>
        </w:rPr>
        <w:t xml:space="preserve">rs </w:t>
      </w:r>
      <w:r w:rsidRPr="006C393E">
        <w:rPr>
          <w:rFonts w:ascii="Arial" w:hAnsi="Arial" w:cs="Arial"/>
          <w:b/>
          <w:sz w:val="20"/>
          <w:szCs w:val="20"/>
        </w:rPr>
        <w:t>is</w:t>
      </w:r>
      <w:r>
        <w:rPr>
          <w:rFonts w:ascii="Arial" w:hAnsi="Arial" w:cs="Arial"/>
          <w:b/>
          <w:sz w:val="20"/>
          <w:szCs w:val="20"/>
        </w:rPr>
        <w:t xml:space="preserve"> not equal to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C393E">
        <w:rPr>
          <w:rFonts w:ascii="Courier New" w:hAnsi="Courier New" w:cs="Courier New"/>
          <w:b/>
          <w:sz w:val="20"/>
          <w:szCs w:val="20"/>
        </w:rPr>
        <w:t>rt,</w:t>
      </w:r>
      <w:r w:rsidRPr="006C39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the next </w:t>
      </w:r>
      <w:r>
        <w:rPr>
          <w:rFonts w:ascii="Courier New" w:hAnsi="Courier New" w:cs="Courier New"/>
          <w:b/>
          <w:sz w:val="20"/>
          <w:szCs w:val="20"/>
        </w:rPr>
        <w:t>PC</w:t>
      </w:r>
      <w:r w:rsidRPr="006C393E">
        <w:rPr>
          <w:rFonts w:ascii="Arial" w:hAnsi="Arial" w:cs="Arial"/>
          <w:b/>
          <w:sz w:val="20"/>
          <w:szCs w:val="20"/>
        </w:rPr>
        <w:t xml:space="preserve"> is</w:t>
      </w:r>
      <w:r>
        <w:rPr>
          <w:rFonts w:ascii="Arial" w:hAnsi="Arial" w:cs="Arial"/>
          <w:b/>
          <w:sz w:val="20"/>
          <w:szCs w:val="20"/>
        </w:rPr>
        <w:t xml:space="preserve"> the memory content at </w:t>
      </w:r>
      <w:r w:rsidRPr="006C393E">
        <w:rPr>
          <w:rFonts w:ascii="Courier New" w:hAnsi="Courier New" w:cs="Courier New"/>
          <w:b/>
          <w:sz w:val="20"/>
          <w:szCs w:val="20"/>
        </w:rPr>
        <w:t>rs</w:t>
      </w:r>
      <w:r>
        <w:rPr>
          <w:rFonts w:ascii="Courier New" w:hAnsi="Courier New" w:cs="Courier New"/>
          <w:b/>
          <w:sz w:val="20"/>
          <w:szCs w:val="20"/>
        </w:rPr>
        <w:t xml:space="preserve">-rt </w:t>
      </w:r>
      <w:r>
        <w:rPr>
          <w:rFonts w:ascii="Arial" w:hAnsi="Arial" w:cs="Arial"/>
          <w:b/>
          <w:sz w:val="20"/>
          <w:szCs w:val="20"/>
        </w:rPr>
        <w:t>and</w:t>
      </w:r>
      <w:r w:rsidRPr="006C393E">
        <w:rPr>
          <w:rFonts w:ascii="Courier New" w:hAnsi="Courier New" w:cs="Courier New"/>
          <w:b/>
          <w:sz w:val="20"/>
          <w:szCs w:val="20"/>
        </w:rPr>
        <w:t xml:space="preserve"> rd</w:t>
      </w:r>
      <w:r w:rsidRPr="006C393E">
        <w:rPr>
          <w:rFonts w:ascii="Arial" w:hAnsi="Arial" w:cs="Arial"/>
          <w:b/>
          <w:sz w:val="20"/>
          <w:szCs w:val="20"/>
        </w:rPr>
        <w:t xml:space="preserve"> is set to be </w:t>
      </w:r>
      <w:r w:rsidRPr="006C393E">
        <w:rPr>
          <w:rFonts w:ascii="Courier New" w:hAnsi="Courier New" w:cs="Courier New"/>
          <w:b/>
          <w:sz w:val="20"/>
          <w:szCs w:val="20"/>
        </w:rPr>
        <w:t>rs</w:t>
      </w:r>
      <w:r>
        <w:rPr>
          <w:rFonts w:ascii="Courier New" w:hAnsi="Courier New" w:cs="Courier New"/>
          <w:b/>
          <w:sz w:val="20"/>
          <w:szCs w:val="20"/>
        </w:rPr>
        <w:t>-rt;</w:t>
      </w:r>
      <w:r w:rsidRPr="006C393E">
        <w:rPr>
          <w:rFonts w:ascii="Arial" w:hAnsi="Arial" w:cs="Arial"/>
          <w:b/>
          <w:sz w:val="20"/>
          <w:szCs w:val="20"/>
        </w:rPr>
        <w:t xml:space="preserve"> otherwise</w:t>
      </w:r>
      <w:r>
        <w:rPr>
          <w:rFonts w:ascii="Arial" w:hAnsi="Arial" w:cs="Arial"/>
          <w:b/>
          <w:sz w:val="20"/>
          <w:szCs w:val="20"/>
        </w:rPr>
        <w:t>,</w:t>
      </w:r>
      <w:r w:rsidRPr="006C393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the next </w:t>
      </w:r>
      <w:r>
        <w:rPr>
          <w:rFonts w:ascii="Courier New" w:hAnsi="Courier New" w:cs="Courier New"/>
          <w:b/>
          <w:sz w:val="20"/>
          <w:szCs w:val="20"/>
        </w:rPr>
        <w:t>PC</w:t>
      </w:r>
      <w:r w:rsidRPr="006C393E">
        <w:rPr>
          <w:rFonts w:ascii="Arial" w:hAnsi="Arial" w:cs="Arial"/>
          <w:b/>
          <w:sz w:val="20"/>
          <w:szCs w:val="20"/>
        </w:rPr>
        <w:t xml:space="preserve"> is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PC+4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and register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 xml:space="preserve">$ra </w:t>
      </w:r>
      <w:r>
        <w:rPr>
          <w:rFonts w:ascii="Arial" w:hAnsi="Arial" w:cs="Arial"/>
          <w:b/>
          <w:sz w:val="20"/>
          <w:szCs w:val="20"/>
        </w:rPr>
        <w:t xml:space="preserve">is set to be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PC+4</w:t>
      </w:r>
      <w:r w:rsidRPr="006C393E">
        <w:rPr>
          <w:rFonts w:ascii="Arial" w:hAnsi="Arial" w:cs="Arial"/>
          <w:b/>
          <w:sz w:val="20"/>
          <w:szCs w:val="20"/>
        </w:rPr>
        <w:t>.</w:t>
      </w:r>
    </w:p>
    <w:p w:rsidR="00991A46" w:rsidRDefault="00991A46" w:rsidP="00991A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Recall that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 xml:space="preserve">$ra 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is the special register used in the </w:t>
      </w:r>
      <w:r>
        <w:rPr>
          <w:rFonts w:ascii="Courier New" w:hAnsi="Courier New" w:cs="Courier New"/>
          <w:sz w:val="20"/>
          <w:szCs w:val="20"/>
        </w:rPr>
        <w:t xml:space="preserve">jal 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>instruction.</w:t>
      </w:r>
    </w:p>
    <w:p w:rsidR="00991A46" w:rsidRDefault="00991A46" w:rsidP="00991A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example, </w:t>
      </w:r>
    </w:p>
    <w:p w:rsidR="00991A46" w:rsidRPr="004029F9" w:rsidRDefault="00991A46" w:rsidP="00991A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29F9">
        <w:rPr>
          <w:rFonts w:ascii="Arial" w:hAnsi="Arial" w:cs="Arial"/>
          <w:sz w:val="20"/>
          <w:szCs w:val="20"/>
        </w:rPr>
        <w:t xml:space="preserve">if </w:t>
      </w:r>
      <w:r w:rsidRPr="004029F9">
        <w:rPr>
          <w:rFonts w:ascii="Courier New" w:hAnsi="Courier New" w:cs="Courier New"/>
          <w:sz w:val="20"/>
          <w:szCs w:val="20"/>
        </w:rPr>
        <w:t>rs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>and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Courier New" w:hAnsi="Courier New" w:cs="Courier New"/>
          <w:sz w:val="20"/>
          <w:szCs w:val="20"/>
        </w:rPr>
        <w:t>rt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>are 20</w:t>
      </w:r>
      <w:r>
        <w:rPr>
          <w:rFonts w:ascii="Arial" w:hAnsi="Arial" w:cs="Arial"/>
          <w:sz w:val="20"/>
          <w:szCs w:val="20"/>
        </w:rPr>
        <w:t xml:space="preserve"> and 8</w:t>
      </w:r>
      <w:r w:rsidRPr="004029F9">
        <w:rPr>
          <w:rFonts w:ascii="Arial" w:hAnsi="Arial" w:cs="Arial"/>
          <w:sz w:val="20"/>
          <w:szCs w:val="20"/>
        </w:rPr>
        <w:t xml:space="preserve"> respectively, </w:t>
      </w:r>
      <w:r w:rsidRPr="004029F9">
        <w:rPr>
          <w:rFonts w:ascii="Courier New" w:hAnsi="Courier New" w:cs="Courier New"/>
          <w:sz w:val="20"/>
          <w:szCs w:val="20"/>
        </w:rPr>
        <w:t xml:space="preserve">rd </w:t>
      </w:r>
      <w:r>
        <w:rPr>
          <w:rFonts w:ascii="Arial" w:hAnsi="Arial" w:cs="Arial"/>
          <w:sz w:val="20"/>
          <w:szCs w:val="20"/>
        </w:rPr>
        <w:t>will be 12</w:t>
      </w:r>
      <w:r w:rsidRPr="004029F9">
        <w:rPr>
          <w:rFonts w:ascii="Arial" w:hAnsi="Arial" w:cs="Arial"/>
          <w:sz w:val="20"/>
          <w:szCs w:val="20"/>
        </w:rPr>
        <w:t xml:space="preserve">, and </w:t>
      </w:r>
      <w:r w:rsidRPr="004029F9">
        <w:rPr>
          <w:rFonts w:ascii="Courier New" w:hAnsi="Courier New" w:cs="Courier New"/>
          <w:sz w:val="20"/>
          <w:szCs w:val="20"/>
        </w:rPr>
        <w:t xml:space="preserve">PC </w:t>
      </w:r>
      <w:r w:rsidRPr="004029F9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 xml:space="preserve">the memory content at 12. </w:t>
      </w:r>
    </w:p>
    <w:p w:rsidR="00991A46" w:rsidRPr="004029F9" w:rsidRDefault="00991A46" w:rsidP="00991A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29F9">
        <w:rPr>
          <w:rFonts w:ascii="Arial" w:hAnsi="Arial" w:cs="Arial"/>
          <w:sz w:val="20"/>
          <w:szCs w:val="20"/>
        </w:rPr>
        <w:t xml:space="preserve">if </w:t>
      </w:r>
      <w:r w:rsidRPr="004029F9">
        <w:rPr>
          <w:rFonts w:ascii="Courier New" w:hAnsi="Courier New" w:cs="Courier New"/>
          <w:sz w:val="20"/>
          <w:szCs w:val="20"/>
        </w:rPr>
        <w:t>rs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>and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Courier New" w:hAnsi="Courier New" w:cs="Courier New"/>
          <w:sz w:val="20"/>
          <w:szCs w:val="20"/>
        </w:rPr>
        <w:t>rt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 20 and 20</w:t>
      </w:r>
      <w:r w:rsidRPr="004029F9">
        <w:rPr>
          <w:rFonts w:ascii="Arial" w:hAnsi="Arial" w:cs="Arial"/>
          <w:sz w:val="20"/>
          <w:szCs w:val="20"/>
        </w:rPr>
        <w:t xml:space="preserve"> respectively, </w:t>
      </w:r>
      <w:r w:rsidRPr="004029F9">
        <w:rPr>
          <w:rFonts w:ascii="Courier New" w:hAnsi="Courier New" w:cs="Courier New"/>
          <w:sz w:val="20"/>
          <w:szCs w:val="20"/>
        </w:rPr>
        <w:t xml:space="preserve">rd </w:t>
      </w:r>
      <w:r w:rsidRPr="004029F9">
        <w:rPr>
          <w:rFonts w:ascii="Arial" w:hAnsi="Arial" w:cs="Arial"/>
          <w:sz w:val="20"/>
          <w:szCs w:val="20"/>
        </w:rPr>
        <w:t xml:space="preserve">will not be changed, </w:t>
      </w:r>
      <w:r w:rsidRPr="004029F9">
        <w:rPr>
          <w:rFonts w:ascii="Courier New" w:hAnsi="Courier New" w:cs="Courier New"/>
          <w:sz w:val="20"/>
          <w:szCs w:val="20"/>
        </w:rPr>
        <w:t>PC</w:t>
      </w:r>
      <w:r>
        <w:rPr>
          <w:rFonts w:ascii="Arial" w:hAnsi="Arial" w:cs="Arial"/>
          <w:sz w:val="20"/>
          <w:szCs w:val="20"/>
        </w:rPr>
        <w:t xml:space="preserve"> will be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PC+4</w:t>
      </w:r>
      <w:r>
        <w:rPr>
          <w:rFonts w:ascii="Arial" w:hAnsi="Arial" w:cs="Arial"/>
          <w:sz w:val="20"/>
          <w:szCs w:val="20"/>
        </w:rPr>
        <w:t>,</w:t>
      </w:r>
      <w:r w:rsidRPr="00402D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$ra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PC+4.</w:t>
      </w:r>
    </w:p>
    <w:p w:rsidR="00991A46" w:rsidRDefault="00991A46" w:rsidP="00991A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29F9">
        <w:rPr>
          <w:rFonts w:ascii="Arial" w:hAnsi="Arial" w:cs="Arial"/>
          <w:sz w:val="20"/>
          <w:szCs w:val="20"/>
        </w:rPr>
        <w:t xml:space="preserve">For this problem, assume that the </w:t>
      </w:r>
      <w:r w:rsidRPr="004029F9">
        <w:rPr>
          <w:rFonts w:ascii="Courier New" w:hAnsi="Courier New" w:cs="Courier New"/>
          <w:sz w:val="20"/>
          <w:szCs w:val="20"/>
        </w:rPr>
        <w:t>opcode</w:t>
      </w:r>
      <w:r w:rsidRPr="004029F9">
        <w:rPr>
          <w:rFonts w:ascii="Arial" w:hAnsi="Arial" w:cs="Arial"/>
          <w:sz w:val="20"/>
          <w:szCs w:val="20"/>
        </w:rPr>
        <w:t xml:space="preserve"> of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R-type</w:t>
      </w:r>
      <w:r w:rsidRPr="004029F9">
        <w:rPr>
          <w:rFonts w:ascii="Arial" w:hAnsi="Arial" w:cs="Arial"/>
          <w:sz w:val="20"/>
          <w:szCs w:val="20"/>
        </w:rPr>
        <w:t xml:space="preserve"> is 000000 and the </w:t>
      </w:r>
      <w:r w:rsidRPr="004029F9">
        <w:rPr>
          <w:rFonts w:ascii="Courier New" w:hAnsi="Courier New" w:cs="Courier New"/>
          <w:sz w:val="20"/>
          <w:szCs w:val="20"/>
        </w:rPr>
        <w:t>opcode</w:t>
      </w:r>
      <w:r w:rsidRPr="004029F9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jset</w:t>
      </w:r>
      <w:r w:rsidRPr="004029F9">
        <w:rPr>
          <w:rFonts w:ascii="Arial" w:hAnsi="Arial" w:cs="Arial"/>
          <w:sz w:val="20"/>
          <w:szCs w:val="20"/>
        </w:rPr>
        <w:t xml:space="preserve"> is 100000. </w:t>
      </w:r>
    </w:p>
    <w:p w:rsidR="00991A46" w:rsidRDefault="00991A46" w:rsidP="00991A46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(30</w:t>
      </w:r>
      <w:r w:rsidRPr="00224734">
        <w:rPr>
          <w:rFonts w:ascii="Arial" w:hAnsi="Arial" w:cs="Arial"/>
          <w:sz w:val="20"/>
          <w:szCs w:val="20"/>
        </w:rPr>
        <w:t xml:space="preserve"> points) Show the data path of this processor, add 2-1 MUX when necessary. Besides</w:t>
      </w:r>
      <w:r>
        <w:rPr>
          <w:rFonts w:ascii="Arial" w:hAnsi="Arial" w:cs="Arial"/>
          <w:sz w:val="20"/>
          <w:szCs w:val="20"/>
        </w:rPr>
        <w:t xml:space="preserve"> a group of wires, please show clearly the indices of the bits. </w:t>
      </w:r>
      <w:r w:rsidRPr="00224734">
        <w:rPr>
          <w:rFonts w:ascii="Arial" w:hAnsi="Arial" w:cs="Arial"/>
          <w:sz w:val="20"/>
          <w:szCs w:val="20"/>
        </w:rPr>
        <w:t xml:space="preserve"> </w:t>
      </w:r>
    </w:p>
    <w:p w:rsidR="00991A46" w:rsidRPr="00CF14DB" w:rsidRDefault="00991A46" w:rsidP="00991A46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(20</w:t>
      </w:r>
      <w:r w:rsidRPr="0064284F">
        <w:rPr>
          <w:rFonts w:ascii="Arial" w:hAnsi="Arial" w:cs="Arial"/>
          <w:sz w:val="20"/>
          <w:szCs w:val="20"/>
        </w:rPr>
        <w:t xml:space="preserve"> points) </w:t>
      </w:r>
      <w:r>
        <w:rPr>
          <w:rFonts w:ascii="Arial" w:hAnsi="Arial" w:cs="Arial"/>
          <w:sz w:val="20"/>
          <w:szCs w:val="20"/>
        </w:rPr>
        <w:t>Consider the</w:t>
      </w:r>
      <w:r w:rsidRPr="0064284F">
        <w:rPr>
          <w:rFonts w:ascii="Arial" w:hAnsi="Arial" w:cs="Arial"/>
          <w:sz w:val="20"/>
          <w:szCs w:val="20"/>
        </w:rPr>
        <w:t xml:space="preserve"> control signals </w:t>
      </w:r>
      <w:r>
        <w:rPr>
          <w:rFonts w:ascii="Arial" w:hAnsi="Arial" w:cs="Arial"/>
          <w:sz w:val="20"/>
          <w:szCs w:val="20"/>
        </w:rPr>
        <w:t xml:space="preserve">for the </w:t>
      </w:r>
      <w:r w:rsidRPr="0064284F">
        <w:rPr>
          <w:rFonts w:ascii="Arial" w:hAnsi="Arial" w:cs="Arial"/>
          <w:sz w:val="20"/>
          <w:szCs w:val="20"/>
        </w:rPr>
        <w:t xml:space="preserve">2-1 MUX. </w:t>
      </w:r>
      <w:r>
        <w:rPr>
          <w:rFonts w:ascii="Arial" w:hAnsi="Arial" w:cs="Arial"/>
          <w:sz w:val="20"/>
          <w:szCs w:val="20"/>
        </w:rPr>
        <w:t>Please fill in the table (you should not need more than 4 2-1 MUXes). In case of “don’t care,” write down 0. Then write down the logic functions.</w:t>
      </w:r>
      <w:r w:rsidRPr="00642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Certain bits in the instruction can be denoted as, for example, </w:t>
      </w:r>
      <w:r>
        <w:rPr>
          <w:rFonts w:ascii="Courier New" w:hAnsi="Courier New" w:cs="Courier New"/>
          <w:sz w:val="20"/>
          <w:szCs w:val="20"/>
        </w:rPr>
        <w:t>ins</w:t>
      </w:r>
      <w:r w:rsidRPr="001E17A8">
        <w:rPr>
          <w:rFonts w:ascii="Courier New" w:hAnsi="Courier New" w:cs="Courier New"/>
          <w:sz w:val="20"/>
          <w:szCs w:val="20"/>
        </w:rPr>
        <w:t>[31]</w:t>
      </w:r>
      <w:r>
        <w:rPr>
          <w:rFonts w:ascii="Arial" w:hAnsi="Arial" w:cs="Arial"/>
          <w:sz w:val="20"/>
          <w:szCs w:val="20"/>
        </w:rPr>
        <w:t>. The ALU zero output can be referred to simply as “</w:t>
      </w:r>
      <w:r w:rsidRPr="001E17A8">
        <w:rPr>
          <w:rFonts w:ascii="Courier New" w:hAnsi="Courier New" w:cs="Courier New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.”</w:t>
      </w:r>
    </w:p>
    <w:p w:rsidR="00991A46" w:rsidRDefault="00991A46" w:rsidP="00991A4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2D3BCA" wp14:editId="2B5BA1A1">
            <wp:extent cx="5895975" cy="3086100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32"/>
        <w:gridCol w:w="2341"/>
        <w:gridCol w:w="2332"/>
      </w:tblGrid>
      <w:tr w:rsidR="00991A46" w:rsidTr="00C7663C"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R-type</w:t>
            </w: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jset (rs != rt)</w:t>
            </w: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jset (rs == rt)</w:t>
            </w:r>
          </w:p>
        </w:tc>
      </w:tr>
      <w:tr w:rsidR="00991A46" w:rsidTr="00C7663C"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MUXCtrl1</w:t>
            </w: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</w:tr>
      <w:tr w:rsidR="00991A46" w:rsidTr="00C7663C"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MUXCtrl2</w:t>
            </w: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</w:tr>
      <w:tr w:rsidR="00991A46" w:rsidTr="00C7663C"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MUXCtrl3</w:t>
            </w: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</w:tr>
      <w:tr w:rsidR="00991A46" w:rsidTr="00C7663C"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MUXCtrl4</w:t>
            </w: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991A46" w:rsidRDefault="00991A46" w:rsidP="00C7663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F22C77" w:rsidRDefault="00F22C77" w:rsidP="00F22C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lastRenderedPageBreak/>
        <w:t>Problem 2</w:t>
      </w:r>
      <w:r w:rsidRPr="00E0107B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 w:rsidR="00EE55EC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(50 points) </w:t>
      </w:r>
      <w:r w:rsidRPr="00E010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Design a MIPS processor supporting </w:t>
      </w:r>
      <w:r w:rsidRPr="00224734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only</w:t>
      </w:r>
      <w:r w:rsidRPr="00E010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the </w:t>
      </w:r>
      <w:r>
        <w:rPr>
          <w:rFonts w:ascii="Courier New" w:eastAsia="Times New Roman" w:hAnsi="Courier New" w:cs="Courier New"/>
          <w:b/>
          <w:bCs/>
          <w:sz w:val="20"/>
          <w:szCs w:val="20"/>
          <w:lang w:eastAsia="en-US"/>
        </w:rPr>
        <w:t>lw</w:t>
      </w:r>
      <w:r w:rsidRPr="00E0107B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and </w:t>
      </w:r>
      <w:r w:rsidRPr="00E0107B">
        <w:rPr>
          <w:rFonts w:ascii="Arial" w:hAnsi="Arial" w:cs="Arial"/>
          <w:sz w:val="20"/>
          <w:szCs w:val="20"/>
        </w:rPr>
        <w:t xml:space="preserve">the </w:t>
      </w:r>
      <w:r>
        <w:rPr>
          <w:rFonts w:ascii="Courier New" w:hAnsi="Courier New" w:cs="Courier New"/>
          <w:b/>
          <w:sz w:val="20"/>
          <w:szCs w:val="20"/>
        </w:rPr>
        <w:t>mgt</w:t>
      </w:r>
      <w:r w:rsidRPr="002D232C">
        <w:rPr>
          <w:rFonts w:ascii="Arial" w:hAnsi="Arial" w:cs="Arial"/>
          <w:b/>
          <w:sz w:val="20"/>
          <w:szCs w:val="20"/>
        </w:rPr>
        <w:t xml:space="preserve"> </w:t>
      </w:r>
      <w:r w:rsidRPr="002D232C">
        <w:rPr>
          <w:rFonts w:ascii="Courier New" w:hAnsi="Courier New" w:cs="Courier New"/>
          <w:b/>
          <w:sz w:val="20"/>
          <w:szCs w:val="20"/>
        </w:rPr>
        <w:t>rs, rt</w:t>
      </w:r>
      <w:r>
        <w:rPr>
          <w:rFonts w:ascii="Courier New" w:hAnsi="Courier New" w:cs="Courier New"/>
          <w:b/>
          <w:sz w:val="20"/>
          <w:szCs w:val="20"/>
        </w:rPr>
        <w:t>, rd</w:t>
      </w:r>
      <w:r>
        <w:rPr>
          <w:rFonts w:ascii="Arial" w:hAnsi="Arial" w:cs="Arial"/>
          <w:sz w:val="20"/>
          <w:szCs w:val="20"/>
        </w:rPr>
        <w:t xml:space="preserve"> instruction.</w:t>
      </w:r>
      <w:r w:rsidRPr="00E0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="00EE55EC">
        <w:rPr>
          <w:rFonts w:ascii="Courier New" w:hAnsi="Courier New" w:cs="Courier New"/>
          <w:sz w:val="20"/>
          <w:szCs w:val="20"/>
        </w:rPr>
        <w:t>m</w:t>
      </w:r>
      <w:r>
        <w:rPr>
          <w:rFonts w:ascii="Courier New" w:hAnsi="Courier New" w:cs="Courier New"/>
          <w:sz w:val="20"/>
          <w:szCs w:val="20"/>
        </w:rPr>
        <w:t>q</w:t>
      </w:r>
      <w:r w:rsidR="00EE55EC">
        <w:rPr>
          <w:rFonts w:ascii="Courier New" w:hAnsi="Courier New" w:cs="Courier New"/>
          <w:sz w:val="20"/>
          <w:szCs w:val="20"/>
        </w:rPr>
        <w:t>t</w:t>
      </w:r>
      <w:r w:rsidRPr="00E0107B">
        <w:rPr>
          <w:rFonts w:ascii="Arial" w:hAnsi="Arial" w:cs="Arial"/>
          <w:sz w:val="20"/>
          <w:szCs w:val="20"/>
        </w:rPr>
        <w:t xml:space="preserve"> </w:t>
      </w:r>
      <w:r w:rsidRPr="00E0107B">
        <w:rPr>
          <w:rFonts w:ascii="Courier New" w:hAnsi="Courier New" w:cs="Courier New"/>
          <w:sz w:val="20"/>
          <w:szCs w:val="20"/>
        </w:rPr>
        <w:t>rs, rt</w:t>
      </w:r>
      <w:r>
        <w:rPr>
          <w:rFonts w:ascii="Courier New" w:hAnsi="Courier New" w:cs="Courier New"/>
          <w:sz w:val="20"/>
          <w:szCs w:val="20"/>
        </w:rPr>
        <w:t>, rd</w:t>
      </w:r>
      <w:r>
        <w:rPr>
          <w:rFonts w:ascii="Arial" w:hAnsi="Arial" w:cs="Arial"/>
          <w:sz w:val="20"/>
          <w:szCs w:val="20"/>
        </w:rPr>
        <w:t xml:space="preserve"> instruction</w:t>
      </w:r>
      <w:r w:rsidRPr="00E0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does the following: </w:t>
      </w:r>
    </w:p>
    <w:p w:rsidR="00F22C77" w:rsidRPr="006C393E" w:rsidRDefault="00F22C77" w:rsidP="00F22C77">
      <w:p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6C393E">
        <w:rPr>
          <w:rFonts w:ascii="Arial" w:hAnsi="Arial" w:cs="Arial"/>
          <w:b/>
          <w:sz w:val="20"/>
          <w:szCs w:val="20"/>
        </w:rPr>
        <w:t xml:space="preserve">if </w:t>
      </w:r>
      <w:r w:rsidRPr="006C393E">
        <w:rPr>
          <w:rFonts w:ascii="Courier New" w:hAnsi="Courier New" w:cs="Courier New"/>
          <w:b/>
          <w:sz w:val="20"/>
          <w:szCs w:val="20"/>
        </w:rPr>
        <w:t>rs &gt;</w:t>
      </w:r>
      <w:r>
        <w:rPr>
          <w:rFonts w:ascii="Courier New" w:hAnsi="Courier New" w:cs="Courier New"/>
          <w:b/>
          <w:sz w:val="20"/>
          <w:szCs w:val="20"/>
        </w:rPr>
        <w:t>=</w:t>
      </w:r>
      <w:r w:rsidRPr="006C393E">
        <w:rPr>
          <w:rFonts w:ascii="Courier New" w:hAnsi="Courier New" w:cs="Courier New"/>
          <w:b/>
          <w:sz w:val="20"/>
          <w:szCs w:val="20"/>
        </w:rPr>
        <w:t xml:space="preserve"> rt,</w:t>
      </w:r>
      <w:r w:rsidRPr="006C393E">
        <w:rPr>
          <w:rFonts w:ascii="Arial" w:hAnsi="Arial" w:cs="Arial"/>
          <w:b/>
          <w:sz w:val="20"/>
          <w:szCs w:val="20"/>
        </w:rPr>
        <w:t xml:space="preserve"> </w:t>
      </w:r>
      <w:r w:rsidRPr="006C393E">
        <w:rPr>
          <w:rFonts w:ascii="Courier New" w:hAnsi="Courier New" w:cs="Courier New"/>
          <w:b/>
          <w:sz w:val="20"/>
          <w:szCs w:val="20"/>
        </w:rPr>
        <w:t>rd</w:t>
      </w:r>
      <w:r w:rsidRPr="006C393E">
        <w:rPr>
          <w:rFonts w:ascii="Arial" w:hAnsi="Arial" w:cs="Arial"/>
          <w:b/>
          <w:sz w:val="20"/>
          <w:szCs w:val="20"/>
        </w:rPr>
        <w:t xml:space="preserve"> is set to be </w:t>
      </w:r>
      <w:r w:rsidRPr="006C393E">
        <w:rPr>
          <w:rFonts w:ascii="Courier New" w:hAnsi="Courier New" w:cs="Courier New"/>
          <w:b/>
          <w:sz w:val="20"/>
          <w:szCs w:val="20"/>
        </w:rPr>
        <w:t>rs</w:t>
      </w:r>
      <w:r>
        <w:rPr>
          <w:rFonts w:ascii="Courier New" w:hAnsi="Courier New" w:cs="Courier New"/>
          <w:b/>
          <w:sz w:val="20"/>
          <w:szCs w:val="20"/>
        </w:rPr>
        <w:t>;</w:t>
      </w:r>
      <w:r w:rsidRPr="006C393E">
        <w:rPr>
          <w:rFonts w:ascii="Arial" w:hAnsi="Arial" w:cs="Arial"/>
          <w:b/>
          <w:sz w:val="20"/>
          <w:szCs w:val="20"/>
        </w:rPr>
        <w:t xml:space="preserve"> otherwise </w:t>
      </w:r>
      <w:r>
        <w:rPr>
          <w:rFonts w:ascii="Arial" w:hAnsi="Arial" w:cs="Arial"/>
          <w:b/>
          <w:sz w:val="20"/>
          <w:szCs w:val="20"/>
        </w:rPr>
        <w:t xml:space="preserve">the next </w:t>
      </w:r>
      <w:r>
        <w:rPr>
          <w:rFonts w:ascii="Courier New" w:hAnsi="Courier New" w:cs="Courier New"/>
          <w:b/>
          <w:sz w:val="20"/>
          <w:szCs w:val="20"/>
        </w:rPr>
        <w:t>PC</w:t>
      </w:r>
      <w:r w:rsidRPr="006C393E">
        <w:rPr>
          <w:rFonts w:ascii="Arial" w:hAnsi="Arial" w:cs="Arial"/>
          <w:b/>
          <w:sz w:val="20"/>
          <w:szCs w:val="20"/>
        </w:rPr>
        <w:t xml:space="preserve"> is set to be </w:t>
      </w:r>
      <w:r w:rsidRPr="006C393E">
        <w:rPr>
          <w:rFonts w:ascii="Courier New" w:hAnsi="Courier New" w:cs="Courier New"/>
          <w:b/>
          <w:sz w:val="20"/>
          <w:szCs w:val="20"/>
        </w:rPr>
        <w:t>rt</w:t>
      </w:r>
      <w:r w:rsidRPr="006C393E">
        <w:rPr>
          <w:rFonts w:ascii="Arial" w:hAnsi="Arial" w:cs="Arial"/>
          <w:b/>
          <w:sz w:val="20"/>
          <w:szCs w:val="20"/>
        </w:rPr>
        <w:t>.</w:t>
      </w:r>
    </w:p>
    <w:p w:rsidR="00F22C77" w:rsidRDefault="00F22C77" w:rsidP="00F22C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example, </w:t>
      </w:r>
    </w:p>
    <w:p w:rsidR="00F22C77" w:rsidRPr="004029F9" w:rsidRDefault="00F22C77" w:rsidP="00F22C7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29F9">
        <w:rPr>
          <w:rFonts w:ascii="Arial" w:hAnsi="Arial" w:cs="Arial"/>
          <w:sz w:val="20"/>
          <w:szCs w:val="20"/>
        </w:rPr>
        <w:t xml:space="preserve">if </w:t>
      </w:r>
      <w:r w:rsidRPr="004029F9">
        <w:rPr>
          <w:rFonts w:ascii="Courier New" w:hAnsi="Courier New" w:cs="Courier New"/>
          <w:sz w:val="20"/>
          <w:szCs w:val="20"/>
        </w:rPr>
        <w:t>rs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>and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Courier New" w:hAnsi="Courier New" w:cs="Courier New"/>
          <w:sz w:val="20"/>
          <w:szCs w:val="20"/>
        </w:rPr>
        <w:t>rt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>are 20</w:t>
      </w:r>
      <w:r>
        <w:rPr>
          <w:rFonts w:ascii="Arial" w:hAnsi="Arial" w:cs="Arial"/>
          <w:sz w:val="20"/>
          <w:szCs w:val="20"/>
        </w:rPr>
        <w:t xml:space="preserve"> and 8</w:t>
      </w:r>
      <w:r w:rsidRPr="004029F9">
        <w:rPr>
          <w:rFonts w:ascii="Arial" w:hAnsi="Arial" w:cs="Arial"/>
          <w:sz w:val="20"/>
          <w:szCs w:val="20"/>
        </w:rPr>
        <w:t xml:space="preserve"> respectively, </w:t>
      </w:r>
      <w:r w:rsidRPr="004029F9">
        <w:rPr>
          <w:rFonts w:ascii="Courier New" w:hAnsi="Courier New" w:cs="Courier New"/>
          <w:sz w:val="20"/>
          <w:szCs w:val="20"/>
        </w:rPr>
        <w:t xml:space="preserve">rd </w:t>
      </w:r>
      <w:r w:rsidRPr="004029F9">
        <w:rPr>
          <w:rFonts w:ascii="Arial" w:hAnsi="Arial" w:cs="Arial"/>
          <w:sz w:val="20"/>
          <w:szCs w:val="20"/>
        </w:rPr>
        <w:t xml:space="preserve">will be set to 20, and </w:t>
      </w:r>
      <w:r w:rsidRPr="004029F9">
        <w:rPr>
          <w:rFonts w:ascii="Courier New" w:hAnsi="Courier New" w:cs="Courier New"/>
          <w:sz w:val="20"/>
          <w:szCs w:val="20"/>
        </w:rPr>
        <w:t xml:space="preserve">PC </w:t>
      </w:r>
      <w:r w:rsidRPr="004029F9">
        <w:rPr>
          <w:rFonts w:ascii="Arial" w:hAnsi="Arial" w:cs="Arial"/>
          <w:sz w:val="20"/>
          <w:szCs w:val="20"/>
        </w:rPr>
        <w:t xml:space="preserve">will be </w:t>
      </w:r>
      <w:r w:rsidRPr="004029F9">
        <w:rPr>
          <w:rFonts w:ascii="Courier New" w:hAnsi="Courier New" w:cs="Courier New"/>
          <w:sz w:val="20"/>
          <w:szCs w:val="20"/>
        </w:rPr>
        <w:t>PC+4</w:t>
      </w:r>
      <w:r w:rsidRPr="004029F9">
        <w:rPr>
          <w:rFonts w:ascii="Arial" w:hAnsi="Arial" w:cs="Arial"/>
          <w:sz w:val="20"/>
          <w:szCs w:val="20"/>
        </w:rPr>
        <w:t xml:space="preserve">. </w:t>
      </w:r>
    </w:p>
    <w:p w:rsidR="00F22C77" w:rsidRPr="004029F9" w:rsidRDefault="00F22C77" w:rsidP="00F22C7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29F9">
        <w:rPr>
          <w:rFonts w:ascii="Arial" w:hAnsi="Arial" w:cs="Arial"/>
          <w:sz w:val="20"/>
          <w:szCs w:val="20"/>
        </w:rPr>
        <w:t xml:space="preserve">if </w:t>
      </w:r>
      <w:r w:rsidRPr="004029F9">
        <w:rPr>
          <w:rFonts w:ascii="Courier New" w:hAnsi="Courier New" w:cs="Courier New"/>
          <w:sz w:val="20"/>
          <w:szCs w:val="20"/>
        </w:rPr>
        <w:t>rs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>and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Courier New" w:hAnsi="Courier New" w:cs="Courier New"/>
          <w:sz w:val="20"/>
          <w:szCs w:val="20"/>
        </w:rPr>
        <w:t>rt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</w:t>
      </w:r>
      <w:r w:rsidRPr="004029F9">
        <w:rPr>
          <w:rFonts w:ascii="Arial" w:hAnsi="Arial" w:cs="Arial"/>
          <w:sz w:val="20"/>
          <w:szCs w:val="20"/>
        </w:rPr>
        <w:t xml:space="preserve">are 20 and 32 respectively, </w:t>
      </w:r>
      <w:r w:rsidRPr="004029F9">
        <w:rPr>
          <w:rFonts w:ascii="Courier New" w:hAnsi="Courier New" w:cs="Courier New"/>
          <w:sz w:val="20"/>
          <w:szCs w:val="20"/>
        </w:rPr>
        <w:t xml:space="preserve">rd </w:t>
      </w:r>
      <w:r w:rsidRPr="004029F9">
        <w:rPr>
          <w:rFonts w:ascii="Arial" w:hAnsi="Arial" w:cs="Arial"/>
          <w:sz w:val="20"/>
          <w:szCs w:val="20"/>
        </w:rPr>
        <w:t xml:space="preserve">will not be changed, and </w:t>
      </w:r>
      <w:r w:rsidRPr="004029F9">
        <w:rPr>
          <w:rFonts w:ascii="Courier New" w:hAnsi="Courier New" w:cs="Courier New"/>
          <w:sz w:val="20"/>
          <w:szCs w:val="20"/>
        </w:rPr>
        <w:t>PC</w:t>
      </w:r>
      <w:r w:rsidRPr="004029F9">
        <w:rPr>
          <w:rFonts w:ascii="Arial" w:hAnsi="Arial" w:cs="Arial"/>
          <w:sz w:val="20"/>
          <w:szCs w:val="20"/>
        </w:rPr>
        <w:t xml:space="preserve"> will be 32.</w:t>
      </w:r>
    </w:p>
    <w:p w:rsidR="00F22C77" w:rsidRPr="004029F9" w:rsidRDefault="00F22C77" w:rsidP="00F22C7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029F9">
        <w:rPr>
          <w:rFonts w:ascii="Arial" w:hAnsi="Arial" w:cs="Arial"/>
          <w:b/>
          <w:sz w:val="20"/>
          <w:szCs w:val="20"/>
        </w:rPr>
        <w:t xml:space="preserve">In this problem, the simplifying assumption is that the values in 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rs </w:t>
      </w:r>
      <w:r w:rsidRPr="004029F9">
        <w:rPr>
          <w:rFonts w:ascii="Arial" w:hAnsi="Arial" w:cs="Arial"/>
          <w:b/>
          <w:sz w:val="20"/>
          <w:szCs w:val="20"/>
        </w:rPr>
        <w:t>and</w:t>
      </w:r>
      <w:r w:rsidRPr="004029F9">
        <w:rPr>
          <w:rFonts w:ascii="Courier New" w:hAnsi="Courier New" w:cs="Courier New"/>
          <w:b/>
          <w:sz w:val="20"/>
          <w:szCs w:val="20"/>
        </w:rPr>
        <w:t xml:space="preserve"> rt</w:t>
      </w:r>
      <w:r w:rsidRPr="004029F9">
        <w:rPr>
          <w:rFonts w:ascii="Arial" w:hAnsi="Arial" w:cs="Arial"/>
          <w:b/>
          <w:sz w:val="20"/>
          <w:szCs w:val="20"/>
        </w:rPr>
        <w:t xml:space="preserve"> are </w:t>
      </w:r>
      <w:r>
        <w:rPr>
          <w:rFonts w:ascii="Arial" w:hAnsi="Arial" w:cs="Arial"/>
          <w:b/>
          <w:sz w:val="20"/>
          <w:szCs w:val="20"/>
        </w:rPr>
        <w:t>always in</w:t>
      </w:r>
      <w:r w:rsidRPr="004029F9">
        <w:rPr>
          <w:rFonts w:ascii="Arial" w:hAnsi="Arial" w:cs="Arial"/>
          <w:b/>
          <w:sz w:val="20"/>
          <w:szCs w:val="20"/>
        </w:rPr>
        <w:t xml:space="preserve"> [-2</w:t>
      </w:r>
      <w:r w:rsidRPr="004029F9">
        <w:rPr>
          <w:rFonts w:ascii="Arial" w:hAnsi="Arial" w:cs="Arial"/>
          <w:b/>
          <w:sz w:val="20"/>
          <w:szCs w:val="20"/>
          <w:vertAlign w:val="superscript"/>
        </w:rPr>
        <w:t>30</w:t>
      </w:r>
      <w:r w:rsidRPr="004029F9">
        <w:rPr>
          <w:rFonts w:ascii="Arial" w:hAnsi="Arial" w:cs="Arial"/>
          <w:b/>
          <w:sz w:val="20"/>
          <w:szCs w:val="20"/>
        </w:rPr>
        <w:t>,2</w:t>
      </w:r>
      <w:r w:rsidRPr="004029F9">
        <w:rPr>
          <w:rFonts w:ascii="Arial" w:hAnsi="Arial" w:cs="Arial"/>
          <w:b/>
          <w:sz w:val="20"/>
          <w:szCs w:val="20"/>
          <w:vertAlign w:val="superscript"/>
        </w:rPr>
        <w:t>30</w:t>
      </w:r>
      <w:r w:rsidRPr="004029F9">
        <w:rPr>
          <w:rFonts w:ascii="Arial" w:hAnsi="Arial" w:cs="Arial"/>
          <w:b/>
          <w:sz w:val="20"/>
          <w:szCs w:val="20"/>
        </w:rPr>
        <w:t>].</w:t>
      </w:r>
    </w:p>
    <w:p w:rsidR="00F22C77" w:rsidRDefault="00F22C77" w:rsidP="00F22C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29F9">
        <w:rPr>
          <w:rFonts w:ascii="Arial" w:hAnsi="Arial" w:cs="Arial"/>
          <w:sz w:val="20"/>
          <w:szCs w:val="20"/>
        </w:rPr>
        <w:t xml:space="preserve">For this problem, assume that the </w:t>
      </w:r>
      <w:r w:rsidRPr="004029F9">
        <w:rPr>
          <w:rFonts w:ascii="Courier New" w:hAnsi="Courier New" w:cs="Courier New"/>
          <w:sz w:val="20"/>
          <w:szCs w:val="20"/>
        </w:rPr>
        <w:t>opcode</w:t>
      </w:r>
      <w:r w:rsidRPr="004029F9">
        <w:rPr>
          <w:rFonts w:ascii="Arial" w:hAnsi="Arial" w:cs="Arial"/>
          <w:sz w:val="20"/>
          <w:szCs w:val="20"/>
        </w:rPr>
        <w:t xml:space="preserve"> of </w:t>
      </w:r>
      <w:r w:rsidRPr="004029F9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lw</w:t>
      </w:r>
      <w:r w:rsidRPr="004029F9">
        <w:rPr>
          <w:rFonts w:ascii="Arial" w:hAnsi="Arial" w:cs="Arial"/>
          <w:sz w:val="20"/>
          <w:szCs w:val="20"/>
        </w:rPr>
        <w:t xml:space="preserve"> is 000000 and the </w:t>
      </w:r>
      <w:r w:rsidRPr="004029F9">
        <w:rPr>
          <w:rFonts w:ascii="Courier New" w:hAnsi="Courier New" w:cs="Courier New"/>
          <w:sz w:val="20"/>
          <w:szCs w:val="20"/>
        </w:rPr>
        <w:t>opcode</w:t>
      </w:r>
      <w:r w:rsidRPr="004029F9">
        <w:rPr>
          <w:rFonts w:ascii="Arial" w:hAnsi="Arial" w:cs="Arial"/>
          <w:sz w:val="20"/>
          <w:szCs w:val="20"/>
        </w:rPr>
        <w:t xml:space="preserve"> of </w:t>
      </w:r>
      <w:r>
        <w:rPr>
          <w:rFonts w:ascii="Courier New" w:hAnsi="Courier New" w:cs="Courier New"/>
          <w:sz w:val="20"/>
          <w:szCs w:val="20"/>
        </w:rPr>
        <w:t>mgt</w:t>
      </w:r>
      <w:r w:rsidRPr="004029F9">
        <w:rPr>
          <w:rFonts w:ascii="Arial" w:hAnsi="Arial" w:cs="Arial"/>
          <w:sz w:val="20"/>
          <w:szCs w:val="20"/>
        </w:rPr>
        <w:t xml:space="preserve"> is 100000. </w:t>
      </w:r>
    </w:p>
    <w:p w:rsidR="00F22C77" w:rsidRDefault="00F22C77" w:rsidP="00F22C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Recall that in MIPS, </w:t>
      </w:r>
      <w:r w:rsidRPr="0064284F">
        <w:rPr>
          <w:rFonts w:ascii="Arial" w:hAnsi="Arial" w:cs="Arial"/>
          <w:sz w:val="20"/>
          <w:szCs w:val="20"/>
        </w:rPr>
        <w:t>ALUCtrl</w:t>
      </w:r>
      <w:r>
        <w:rPr>
          <w:rFonts w:ascii="Arial" w:hAnsi="Arial" w:cs="Arial"/>
          <w:sz w:val="20"/>
          <w:szCs w:val="20"/>
        </w:rPr>
        <w:t xml:space="preserve"> is 0000 for 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and</w:t>
      </w:r>
      <w:r>
        <w:rPr>
          <w:rFonts w:ascii="Arial" w:hAnsi="Arial" w:cs="Arial"/>
          <w:sz w:val="20"/>
          <w:szCs w:val="20"/>
        </w:rPr>
        <w:t xml:space="preserve">, 0001 for 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or</w:t>
      </w:r>
      <w:r>
        <w:rPr>
          <w:rFonts w:ascii="Arial" w:hAnsi="Arial" w:cs="Arial"/>
          <w:sz w:val="20"/>
          <w:szCs w:val="20"/>
        </w:rPr>
        <w:t>,</w:t>
      </w:r>
      <w:r w:rsidRPr="00790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0100 for 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add</w:t>
      </w:r>
      <w:r>
        <w:rPr>
          <w:rFonts w:ascii="Arial" w:hAnsi="Arial" w:cs="Arial"/>
          <w:sz w:val="20"/>
          <w:szCs w:val="20"/>
        </w:rPr>
        <w:t>,</w:t>
      </w:r>
      <w:r w:rsidRPr="00790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0110 for </w:t>
      </w:r>
      <w:r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sub</w:t>
      </w:r>
      <w:r>
        <w:rPr>
          <w:rFonts w:ascii="Arial" w:hAnsi="Arial" w:cs="Arial"/>
          <w:sz w:val="20"/>
          <w:szCs w:val="20"/>
        </w:rPr>
        <w:t>.</w:t>
      </w:r>
    </w:p>
    <w:p w:rsidR="00F22C77" w:rsidRDefault="00EE55EC" w:rsidP="00F22C77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(30</w:t>
      </w:r>
      <w:r w:rsidR="00F22C77" w:rsidRPr="00224734">
        <w:rPr>
          <w:rFonts w:ascii="Arial" w:hAnsi="Arial" w:cs="Arial"/>
          <w:sz w:val="20"/>
          <w:szCs w:val="20"/>
        </w:rPr>
        <w:t xml:space="preserve"> points) Show the data path of this processor, add 2-1 MUX when necessary. Besides</w:t>
      </w:r>
      <w:r w:rsidR="00F22C77">
        <w:rPr>
          <w:rFonts w:ascii="Arial" w:hAnsi="Arial" w:cs="Arial"/>
          <w:sz w:val="20"/>
          <w:szCs w:val="20"/>
        </w:rPr>
        <w:t xml:space="preserve"> a group of wires, please show clearly the indices of the bits. </w:t>
      </w:r>
      <w:r w:rsidR="00F22C77" w:rsidRPr="00224734">
        <w:rPr>
          <w:rFonts w:ascii="Arial" w:hAnsi="Arial" w:cs="Arial"/>
          <w:sz w:val="20"/>
          <w:szCs w:val="20"/>
        </w:rPr>
        <w:t xml:space="preserve"> </w:t>
      </w:r>
    </w:p>
    <w:p w:rsidR="00F22C77" w:rsidRPr="00CF14DB" w:rsidRDefault="00EE55EC" w:rsidP="00F22C77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(20</w:t>
      </w:r>
      <w:r w:rsidR="00F22C77" w:rsidRPr="0064284F">
        <w:rPr>
          <w:rFonts w:ascii="Arial" w:hAnsi="Arial" w:cs="Arial"/>
          <w:sz w:val="20"/>
          <w:szCs w:val="20"/>
        </w:rPr>
        <w:t xml:space="preserve"> points) The control signals include ALUCtr</w:t>
      </w:r>
      <w:r w:rsidR="00F22C77">
        <w:rPr>
          <w:rFonts w:ascii="Arial" w:hAnsi="Arial" w:cs="Arial"/>
          <w:sz w:val="20"/>
          <w:szCs w:val="20"/>
        </w:rPr>
        <w:t>l, RegWrite,</w:t>
      </w:r>
      <w:r w:rsidR="00F22C77" w:rsidRPr="0064284F">
        <w:rPr>
          <w:rFonts w:ascii="Arial" w:hAnsi="Arial" w:cs="Arial"/>
          <w:sz w:val="20"/>
          <w:szCs w:val="20"/>
        </w:rPr>
        <w:t xml:space="preserve"> and the signals to control the added 2-1 MUX. </w:t>
      </w:r>
      <w:r w:rsidR="00F22C77">
        <w:rPr>
          <w:rFonts w:ascii="Arial" w:hAnsi="Arial" w:cs="Arial"/>
          <w:sz w:val="20"/>
          <w:szCs w:val="20"/>
        </w:rPr>
        <w:t>Please fill in the table (you should not need more than 4 2-1 MUXes). In case of “don’t care,” write down 0. Then write down the logic functions for RegWrite and the MUXCtrls.</w:t>
      </w:r>
      <w:r w:rsidR="00F22C77" w:rsidRPr="0064284F">
        <w:rPr>
          <w:rFonts w:ascii="Arial" w:hAnsi="Arial" w:cs="Arial"/>
          <w:sz w:val="20"/>
          <w:szCs w:val="20"/>
        </w:rPr>
        <w:t xml:space="preserve"> </w:t>
      </w:r>
      <w:r w:rsidR="00F22C77">
        <w:rPr>
          <w:rFonts w:ascii="Arial" w:hAnsi="Arial" w:cs="Arial"/>
          <w:sz w:val="20"/>
          <w:szCs w:val="20"/>
        </w:rPr>
        <w:t xml:space="preserve">Certain bits in the instruction or in ALUResult can be denoted as instruct[31]. </w:t>
      </w:r>
    </w:p>
    <w:p w:rsidR="00EE55EC" w:rsidRPr="00040319" w:rsidRDefault="00040319" w:rsidP="00040319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85B5CF7" wp14:editId="440A4F30">
            <wp:extent cx="5895975" cy="3086100"/>
            <wp:effectExtent l="19050" t="0" r="9525" b="0"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28"/>
        <w:gridCol w:w="2344"/>
        <w:gridCol w:w="2332"/>
      </w:tblGrid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lw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rFonts w:ascii="Courier New" w:hAnsi="Courier New" w:cs="Courier New"/>
                <w:sz w:val="20"/>
                <w:szCs w:val="20"/>
              </w:rPr>
              <w:t>mgt (rs &gt;= rt)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rFonts w:ascii="Courier New" w:hAnsi="Courier New" w:cs="Courier New"/>
                <w:sz w:val="20"/>
                <w:szCs w:val="20"/>
              </w:rPr>
              <w:t>mgt (rs &lt; rt)</w:t>
            </w:r>
          </w:p>
        </w:tc>
      </w:tr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sz w:val="20"/>
                <w:szCs w:val="20"/>
              </w:rPr>
              <w:t>ALUCtrl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</w:tr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sz w:val="20"/>
                <w:szCs w:val="20"/>
              </w:rPr>
              <w:t>RegWrite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</w:tr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sz w:val="20"/>
                <w:szCs w:val="20"/>
              </w:rPr>
              <w:t>MUXCtrl1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</w:tr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sz w:val="20"/>
                <w:szCs w:val="20"/>
              </w:rPr>
              <w:t>MUXCtrl2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</w:tr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sz w:val="20"/>
                <w:szCs w:val="20"/>
              </w:rPr>
              <w:t>MUXCtrl3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</w:tr>
      <w:tr w:rsidR="00F22C77" w:rsidTr="00F22C77"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  <w:r w:rsidRPr="00F22C77">
              <w:rPr>
                <w:sz w:val="20"/>
                <w:szCs w:val="20"/>
              </w:rPr>
              <w:t>MUXCtrl4</w:t>
            </w: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22C77" w:rsidRPr="00F22C77" w:rsidRDefault="00F22C77" w:rsidP="00CA31DA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A31DA" w:rsidRDefault="00CA31DA" w:rsidP="00040319">
      <w:pPr>
        <w:spacing w:line="240" w:lineRule="auto"/>
      </w:pPr>
    </w:p>
    <w:sectPr w:rsidR="00CA31DA" w:rsidSect="00CA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648B0"/>
    <w:multiLevelType w:val="hybridMultilevel"/>
    <w:tmpl w:val="30F695AA"/>
    <w:lvl w:ilvl="0" w:tplc="AB5C66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B5229"/>
    <w:multiLevelType w:val="hybridMultilevel"/>
    <w:tmpl w:val="FC586880"/>
    <w:lvl w:ilvl="0" w:tplc="6930E3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0C4A06"/>
    <w:multiLevelType w:val="hybridMultilevel"/>
    <w:tmpl w:val="21C8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D0898"/>
    <w:multiLevelType w:val="hybridMultilevel"/>
    <w:tmpl w:val="D68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77"/>
    <w:rsid w:val="00040319"/>
    <w:rsid w:val="00222D2A"/>
    <w:rsid w:val="00270600"/>
    <w:rsid w:val="003152B9"/>
    <w:rsid w:val="0037145A"/>
    <w:rsid w:val="00406F33"/>
    <w:rsid w:val="005528A9"/>
    <w:rsid w:val="005F3228"/>
    <w:rsid w:val="007D3994"/>
    <w:rsid w:val="009861D0"/>
    <w:rsid w:val="00991A46"/>
    <w:rsid w:val="00A520C3"/>
    <w:rsid w:val="00C56362"/>
    <w:rsid w:val="00CA31DA"/>
    <w:rsid w:val="00E00CFD"/>
    <w:rsid w:val="00EE55EC"/>
    <w:rsid w:val="00F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39604-9CD9-4D47-B005-F86A3821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C7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22C77"/>
    <w:pPr>
      <w:ind w:left="720"/>
      <w:contextualSpacing/>
    </w:pPr>
  </w:style>
  <w:style w:type="table" w:styleId="TableGrid">
    <w:name w:val="Table Grid"/>
    <w:basedOn w:val="TableNormal"/>
    <w:uiPriority w:val="59"/>
    <w:rsid w:val="00F2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77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</dc:creator>
  <cp:keywords/>
  <cp:lastModifiedBy>Zhenghao Zhang</cp:lastModifiedBy>
  <cp:revision>3</cp:revision>
  <dcterms:created xsi:type="dcterms:W3CDTF">2015-11-25T18:03:00Z</dcterms:created>
  <dcterms:modified xsi:type="dcterms:W3CDTF">2015-11-25T18:06:00Z</dcterms:modified>
</cp:coreProperties>
</file>