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EBED6" w14:textId="77777777" w:rsidR="009560D1" w:rsidRPr="008C4ADB" w:rsidRDefault="00411CB2" w:rsidP="008C4ADB">
      <w:pPr>
        <w:jc w:val="center"/>
        <w:rPr>
          <w:b/>
          <w:bCs/>
          <w:smallCaps/>
          <w:sz w:val="28"/>
          <w:szCs w:val="28"/>
        </w:rPr>
      </w:pPr>
      <w:r w:rsidRPr="00972E36">
        <w:rPr>
          <w:noProof/>
          <w:highlight w:val="yellow"/>
        </w:rPr>
        <w:drawing>
          <wp:anchor distT="0" distB="0" distL="114300" distR="114300" simplePos="0" relativeHeight="251658240" behindDoc="0" locked="0" layoutInCell="1" allowOverlap="1" wp14:anchorId="42939C52" wp14:editId="33E0D5D9">
            <wp:simplePos x="0" y="0"/>
            <wp:positionH relativeFrom="column">
              <wp:posOffset>0</wp:posOffset>
            </wp:positionH>
            <wp:positionV relativeFrom="paragraph">
              <wp:posOffset>0</wp:posOffset>
            </wp:positionV>
            <wp:extent cx="1895475" cy="788035"/>
            <wp:effectExtent l="0" t="0" r="9525" b="0"/>
            <wp:wrapSquare wrapText="bothSides"/>
            <wp:docPr id="1" name="Picture 1" descr="Liberal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l 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ADB" w:rsidRPr="00972E36">
        <w:rPr>
          <w:b/>
          <w:bCs/>
          <w:smallCaps/>
          <w:sz w:val="28"/>
          <w:szCs w:val="28"/>
          <w:highlight w:val="yellow"/>
        </w:rPr>
        <w:t>[Y</w:t>
      </w:r>
      <w:r w:rsidR="009560D1" w:rsidRPr="00972E36">
        <w:rPr>
          <w:b/>
          <w:bCs/>
          <w:smallCaps/>
          <w:sz w:val="28"/>
          <w:szCs w:val="28"/>
          <w:highlight w:val="yellow"/>
        </w:rPr>
        <w:t>YYXXXX</w:t>
      </w:r>
      <w:r w:rsidR="008C4ADB" w:rsidRPr="00972E36">
        <w:rPr>
          <w:b/>
          <w:bCs/>
          <w:smallCaps/>
          <w:sz w:val="28"/>
          <w:szCs w:val="28"/>
          <w:highlight w:val="yellow"/>
        </w:rPr>
        <w:t>]</w:t>
      </w:r>
      <w:r w:rsidR="009560D1" w:rsidRPr="00972E36">
        <w:rPr>
          <w:b/>
          <w:bCs/>
          <w:smallCaps/>
          <w:sz w:val="28"/>
          <w:szCs w:val="28"/>
          <w:highlight w:val="yellow"/>
        </w:rPr>
        <w:t xml:space="preserve"> – </w:t>
      </w:r>
      <w:r w:rsidR="008C4ADB" w:rsidRPr="00972E36">
        <w:rPr>
          <w:b/>
          <w:bCs/>
          <w:smallCaps/>
          <w:sz w:val="28"/>
          <w:szCs w:val="28"/>
          <w:highlight w:val="yellow"/>
        </w:rPr>
        <w:t>[</w:t>
      </w:r>
      <w:r w:rsidR="009560D1" w:rsidRPr="00972E36">
        <w:rPr>
          <w:b/>
          <w:bCs/>
          <w:smallCaps/>
          <w:sz w:val="28"/>
          <w:szCs w:val="28"/>
          <w:highlight w:val="yellow"/>
        </w:rPr>
        <w:t>Course Title</w:t>
      </w:r>
      <w:r w:rsidR="008C4ADB" w:rsidRPr="00972E36">
        <w:rPr>
          <w:b/>
          <w:bCs/>
          <w:smallCaps/>
          <w:sz w:val="28"/>
          <w:szCs w:val="28"/>
          <w:highlight w:val="yellow"/>
        </w:rPr>
        <w:t>]</w:t>
      </w:r>
    </w:p>
    <w:p w14:paraId="060BD004" w14:textId="77777777" w:rsidR="009560D1" w:rsidRPr="008C4ADB" w:rsidRDefault="009560D1" w:rsidP="008C4ADB">
      <w:pPr>
        <w:jc w:val="center"/>
        <w:rPr>
          <w:b/>
          <w:bCs/>
          <w:smallCaps/>
          <w:sz w:val="28"/>
          <w:szCs w:val="28"/>
        </w:rPr>
      </w:pPr>
      <w:r w:rsidRPr="008C4ADB">
        <w:rPr>
          <w:b/>
          <w:bCs/>
          <w:smallCaps/>
          <w:sz w:val="28"/>
          <w:szCs w:val="28"/>
        </w:rPr>
        <w:t>Section(s)</w:t>
      </w:r>
      <w:r w:rsidR="008C4ADB" w:rsidRPr="008C4ADB">
        <w:rPr>
          <w:b/>
          <w:bCs/>
          <w:smallCaps/>
          <w:sz w:val="28"/>
          <w:szCs w:val="28"/>
        </w:rPr>
        <w:t xml:space="preserve"> [x]</w:t>
      </w:r>
    </w:p>
    <w:p w14:paraId="0E37ECBE" w14:textId="77777777" w:rsidR="009560D1" w:rsidRDefault="009560D1" w:rsidP="008C4ADB">
      <w:pPr>
        <w:jc w:val="center"/>
        <w:rPr>
          <w:b/>
          <w:bCs/>
          <w:smallCaps/>
          <w:sz w:val="28"/>
          <w:szCs w:val="28"/>
        </w:rPr>
      </w:pPr>
      <w:r w:rsidRPr="00972E36">
        <w:rPr>
          <w:b/>
          <w:bCs/>
          <w:smallCaps/>
          <w:sz w:val="28"/>
          <w:szCs w:val="28"/>
          <w:highlight w:val="yellow"/>
        </w:rPr>
        <w:t>[term]</w:t>
      </w:r>
      <w:r w:rsidRPr="008C4ADB">
        <w:rPr>
          <w:b/>
          <w:bCs/>
          <w:smallCaps/>
          <w:sz w:val="28"/>
          <w:szCs w:val="28"/>
        </w:rPr>
        <w:t xml:space="preserve"> 20</w:t>
      </w:r>
      <w:r w:rsidRPr="00972E36">
        <w:rPr>
          <w:b/>
          <w:bCs/>
          <w:smallCaps/>
          <w:sz w:val="28"/>
          <w:szCs w:val="28"/>
          <w:highlight w:val="yellow"/>
        </w:rPr>
        <w:t>[xx]</w:t>
      </w:r>
      <w:r w:rsidRPr="008C4ADB">
        <w:rPr>
          <w:b/>
          <w:bCs/>
          <w:smallCaps/>
          <w:sz w:val="28"/>
          <w:szCs w:val="28"/>
        </w:rPr>
        <w:t xml:space="preserve">, </w:t>
      </w:r>
      <w:r w:rsidR="008C4ADB" w:rsidRPr="00972E36">
        <w:rPr>
          <w:b/>
          <w:bCs/>
          <w:smallCaps/>
          <w:sz w:val="28"/>
          <w:szCs w:val="28"/>
          <w:highlight w:val="yellow"/>
        </w:rPr>
        <w:t>[course meeting day / time]</w:t>
      </w:r>
      <w:r w:rsidR="008C4ADB" w:rsidRPr="008C4ADB">
        <w:rPr>
          <w:b/>
          <w:bCs/>
          <w:smallCaps/>
          <w:sz w:val="28"/>
          <w:szCs w:val="28"/>
        </w:rPr>
        <w:t xml:space="preserve">, </w:t>
      </w:r>
      <w:r w:rsidR="008C4ADB" w:rsidRPr="00972E36">
        <w:rPr>
          <w:b/>
          <w:bCs/>
          <w:smallCaps/>
          <w:sz w:val="28"/>
          <w:szCs w:val="28"/>
          <w:highlight w:val="yellow"/>
        </w:rPr>
        <w:t>[course meeting location]</w:t>
      </w:r>
    </w:p>
    <w:p w14:paraId="1281ECD9" w14:textId="77777777" w:rsidR="008C4ADB" w:rsidRPr="008C4ADB" w:rsidRDefault="008C4ADB" w:rsidP="008C4ADB">
      <w:pPr>
        <w:jc w:val="center"/>
        <w:rPr>
          <w:b/>
          <w:bCs/>
          <w:smallCaps/>
          <w:sz w:val="28"/>
          <w:szCs w:val="28"/>
        </w:rPr>
      </w:pPr>
      <w:r w:rsidRPr="00594059">
        <w:rPr>
          <w:b/>
          <w:bCs/>
          <w:smallCaps/>
          <w:sz w:val="28"/>
          <w:szCs w:val="28"/>
          <w:highlight w:val="red"/>
        </w:rPr>
        <w:t>Mode of Instruction:</w:t>
      </w:r>
    </w:p>
    <w:p w14:paraId="1D6800AC" w14:textId="77777777" w:rsidR="009560D1" w:rsidRPr="009560D1" w:rsidRDefault="009560D1" w:rsidP="008C4ADB">
      <w:pPr>
        <w:pStyle w:val="note"/>
      </w:pPr>
      <w:r w:rsidRPr="009560D1">
        <w:t xml:space="preserve">[Note: </w:t>
      </w:r>
      <w:r w:rsidR="008C4ADB">
        <w:t>The “Mode of Instruction”</w:t>
      </w:r>
      <w:r w:rsidRPr="009560D1">
        <w:t xml:space="preserve"> is optional, but recommended when submitting two different versions of a syllabus for the same course, in order to address differing modes of instruction</w:t>
      </w:r>
      <w:r w:rsidR="00125A02">
        <w:t>, such as “Fully online,” “Hybrid,” or “Traditional</w:t>
      </w:r>
      <w:r w:rsidRPr="009560D1">
        <w:t>.</w:t>
      </w:r>
      <w:r w:rsidR="00125A02">
        <w:t>”</w:t>
      </w:r>
      <w:r w:rsidRPr="009560D1">
        <w:t xml:space="preserve"> </w:t>
      </w:r>
      <w:r w:rsidR="00125A02">
        <w:t>This is most helpful when a course s</w:t>
      </w:r>
      <w:r w:rsidRPr="009560D1">
        <w:t>ubmits a new course request and multiple instructional mo</w:t>
      </w:r>
      <w:r w:rsidR="00125A02">
        <w:t>de requests simultaneously and</w:t>
      </w:r>
      <w:r w:rsidRPr="009560D1">
        <w:t xml:space="preserve"> has separate syllabi for each mode of instruction.]</w:t>
      </w:r>
    </w:p>
    <w:p w14:paraId="39EE9708" w14:textId="77777777" w:rsidR="00411CB2" w:rsidRDefault="00411CB2"/>
    <w:p w14:paraId="1124F1DD" w14:textId="77777777" w:rsidR="005D5D8E" w:rsidRDefault="005D5D8E" w:rsidP="005D5D8E">
      <w:pPr>
        <w:pStyle w:val="InstructorInfo"/>
        <w:sectPr w:rsidR="005D5D8E" w:rsidSect="00723D81">
          <w:headerReference w:type="even" r:id="rId9"/>
          <w:pgSz w:w="12240" w:h="15840"/>
          <w:pgMar w:top="1440" w:right="1800" w:bottom="1440" w:left="1800" w:header="720" w:footer="720" w:gutter="0"/>
          <w:cols w:space="720"/>
          <w:docGrid w:linePitch="360"/>
        </w:sectPr>
      </w:pPr>
    </w:p>
    <w:p w14:paraId="515F6A99" w14:textId="77777777" w:rsidR="009560D1" w:rsidRPr="00633884" w:rsidRDefault="009560D1" w:rsidP="00633884">
      <w:pPr>
        <w:pStyle w:val="InstructorInfo"/>
      </w:pPr>
      <w:r w:rsidRPr="00633884">
        <w:t>Instructor:</w:t>
      </w:r>
      <w:r w:rsidR="005D5D8E" w:rsidRPr="00633884">
        <w:tab/>
      </w:r>
      <w:r w:rsidR="005D5D8E" w:rsidRPr="00972E36">
        <w:rPr>
          <w:highlight w:val="yellow"/>
        </w:rPr>
        <w:t>[name]</w:t>
      </w:r>
    </w:p>
    <w:p w14:paraId="54895C14" w14:textId="77777777" w:rsidR="009560D1" w:rsidRPr="00633884" w:rsidRDefault="00633884" w:rsidP="00633884">
      <w:pPr>
        <w:pStyle w:val="InstructorInfo"/>
      </w:pPr>
      <w:r>
        <w:t>Email:</w:t>
      </w:r>
      <w:r>
        <w:tab/>
      </w:r>
      <w:r w:rsidR="005D5D8E" w:rsidRPr="00972E36">
        <w:rPr>
          <w:highlight w:val="yellow"/>
        </w:rPr>
        <w:t>[email]</w:t>
      </w:r>
    </w:p>
    <w:p w14:paraId="349E45B5" w14:textId="77777777" w:rsidR="009560D1" w:rsidRPr="00633884" w:rsidRDefault="009560D1" w:rsidP="00633884">
      <w:pPr>
        <w:pStyle w:val="InstructorInfo"/>
      </w:pPr>
      <w:r w:rsidRPr="00633884">
        <w:t>Office:</w:t>
      </w:r>
      <w:r w:rsidR="00633884">
        <w:tab/>
      </w:r>
      <w:r w:rsidR="00633884" w:rsidRPr="00972E36">
        <w:rPr>
          <w:highlight w:val="yellow"/>
        </w:rPr>
        <w:t>[office location]</w:t>
      </w:r>
    </w:p>
    <w:p w14:paraId="36E4ED72" w14:textId="77777777" w:rsidR="009560D1" w:rsidRPr="00633884" w:rsidRDefault="009560D1" w:rsidP="00633884">
      <w:pPr>
        <w:pStyle w:val="InstructorInfo"/>
      </w:pPr>
      <w:r w:rsidRPr="00633884">
        <w:t>Phone:</w:t>
      </w:r>
      <w:r w:rsidR="00633884">
        <w:tab/>
      </w:r>
      <w:r w:rsidR="00633884" w:rsidRPr="00972E36">
        <w:rPr>
          <w:highlight w:val="yellow"/>
        </w:rPr>
        <w:t>[phone number]</w:t>
      </w:r>
    </w:p>
    <w:p w14:paraId="07760D34" w14:textId="77777777" w:rsidR="00633884" w:rsidRDefault="009560D1" w:rsidP="00633884">
      <w:pPr>
        <w:pStyle w:val="InstructorInfo"/>
      </w:pPr>
      <w:r w:rsidRPr="00633884">
        <w:t xml:space="preserve">Office Hours </w:t>
      </w:r>
      <w:r w:rsidRPr="00972E36">
        <w:rPr>
          <w:highlight w:val="yellow"/>
        </w:rPr>
        <w:t>(in office, online</w:t>
      </w:r>
      <w:r w:rsidR="00633884" w:rsidRPr="00972E36">
        <w:rPr>
          <w:highlight w:val="yellow"/>
        </w:rPr>
        <w:t>,</w:t>
      </w:r>
      <w:r w:rsidRPr="00972E36">
        <w:rPr>
          <w:highlight w:val="yellow"/>
        </w:rPr>
        <w:t xml:space="preserve"> or via phone):</w:t>
      </w:r>
      <w:r w:rsidR="00633884">
        <w:tab/>
      </w:r>
      <w:r w:rsidR="00633884" w:rsidRPr="00972E36">
        <w:rPr>
          <w:highlight w:val="yellow"/>
        </w:rPr>
        <w:t>[office hours]</w:t>
      </w:r>
    </w:p>
    <w:p w14:paraId="56E52EC0" w14:textId="77777777" w:rsidR="005D5D8E" w:rsidRDefault="005D5D8E" w:rsidP="00633884">
      <w:pPr>
        <w:pStyle w:val="InstructorInfo"/>
        <w:ind w:left="0" w:firstLine="0"/>
        <w:sectPr w:rsidR="005D5D8E" w:rsidSect="005D5D8E">
          <w:type w:val="continuous"/>
          <w:pgSz w:w="12240" w:h="15840"/>
          <w:pgMar w:top="1440" w:right="1800" w:bottom="1440" w:left="1800" w:header="720" w:footer="720" w:gutter="0"/>
          <w:cols w:num="2" w:space="720"/>
          <w:docGrid w:linePitch="360"/>
        </w:sectPr>
      </w:pPr>
    </w:p>
    <w:p w14:paraId="313F51B2" w14:textId="77777777" w:rsidR="009560D1" w:rsidRDefault="009560D1" w:rsidP="005D5D8E">
      <w:pPr>
        <w:pStyle w:val="InstructorInfo"/>
      </w:pPr>
    </w:p>
    <w:p w14:paraId="652DDA40" w14:textId="4DC8562D" w:rsidR="009560D1" w:rsidRDefault="009560D1" w:rsidP="005D5D8E">
      <w:pPr>
        <w:pStyle w:val="InstructorInfo"/>
      </w:pPr>
      <w:r>
        <w:t>Teaching Assistant:</w:t>
      </w:r>
      <w:r w:rsidR="00972E36">
        <w:t xml:space="preserve"> </w:t>
      </w:r>
      <w:r w:rsidR="0019062D">
        <w:t xml:space="preserve">  </w:t>
      </w:r>
    </w:p>
    <w:p w14:paraId="2B1AB91F" w14:textId="77777777" w:rsidR="009560D1" w:rsidRDefault="00972E36" w:rsidP="00C83B9A">
      <w:pPr>
        <w:pStyle w:val="InstructorInfo"/>
      </w:pPr>
      <w:r>
        <w:t xml:space="preserve">Email: </w:t>
      </w:r>
    </w:p>
    <w:p w14:paraId="3B3C9502" w14:textId="77777777" w:rsidR="009560D1" w:rsidRDefault="009560D1" w:rsidP="009560D1">
      <w:pPr>
        <w:pStyle w:val="Heading1"/>
      </w:pPr>
      <w:r>
        <w:t>Course Description</w:t>
      </w:r>
    </w:p>
    <w:p w14:paraId="1E2D30CA" w14:textId="77777777" w:rsidR="009560D1" w:rsidRDefault="009560D1" w:rsidP="00C83B9A">
      <w:pPr>
        <w:pStyle w:val="note"/>
      </w:pPr>
      <w:r>
        <w:t xml:space="preserve">[Note: </w:t>
      </w:r>
      <w:r w:rsidRPr="00764DDE">
        <w:rPr>
          <w:b/>
          <w:i/>
        </w:rPr>
        <w:t>The first paragraph of this section</w:t>
      </w:r>
      <w:r>
        <w:t xml:space="preserve"> is a brief description of the course content, which </w:t>
      </w:r>
      <w:r w:rsidRPr="00764DDE">
        <w:rPr>
          <w:b/>
          <w:i/>
        </w:rPr>
        <w:t>must be 100 words or less</w:t>
      </w:r>
      <w:r>
        <w:t xml:space="preserve"> and will also be used as the Universi</w:t>
      </w:r>
      <w:r w:rsidR="00C83B9A">
        <w:t>ty Bulletin course description.</w:t>
      </w:r>
      <w:r>
        <w:t xml:space="preserve"> </w:t>
      </w:r>
      <w:r w:rsidRPr="00764DDE">
        <w:rPr>
          <w:b/>
          <w:i/>
        </w:rPr>
        <w:t>A separate second paragraph may also include more of a teaching philosophy component</w:t>
      </w:r>
      <w:r>
        <w:t xml:space="preserve">, for example: how the course will benefit the student; the type of Knowledge, Skills and Abilities (KSAs) the course will emphasize; how the course relates to the content, primary </w:t>
      </w:r>
      <w:proofErr w:type="gramStart"/>
      <w:r>
        <w:t>concepts</w:t>
      </w:r>
      <w:proofErr w:type="gramEnd"/>
      <w:r>
        <w:t xml:space="preserve"> and principles of the discipline.]</w:t>
      </w:r>
    </w:p>
    <w:p w14:paraId="46B57EAA" w14:textId="77777777" w:rsidR="009560D1" w:rsidRDefault="009560D1" w:rsidP="009560D1">
      <w:pPr>
        <w:pStyle w:val="Heading1"/>
      </w:pPr>
      <w:r>
        <w:t>Course Objectives</w:t>
      </w:r>
    </w:p>
    <w:p w14:paraId="3BC90BF6" w14:textId="77777777" w:rsidR="00A57BF4" w:rsidRDefault="00E440C5" w:rsidP="00E440C5">
      <w:pPr>
        <w:pStyle w:val="note"/>
      </w:pPr>
      <w:r w:rsidRPr="009560D1">
        <w:t>[Note: Please use the introductory first line and then bulleted points for each objective. Objectives should be written in measurable</w:t>
      </w:r>
      <w:r w:rsidR="00125A02">
        <w:t xml:space="preserve"> language using </w:t>
      </w:r>
      <w:r w:rsidR="00125A02" w:rsidRPr="00125A02">
        <w:rPr>
          <w:u w:val="single"/>
        </w:rPr>
        <w:t>Action Words from</w:t>
      </w:r>
      <w:r w:rsidRPr="00125A02">
        <w:rPr>
          <w:u w:val="single"/>
        </w:rPr>
        <w:t xml:space="preserve"> Bloom’s Taxonomy</w:t>
      </w:r>
      <w:r w:rsidRPr="009560D1">
        <w:t>. Objectives should describe what the student will gain from the course and why they are important to the development of KSAs valued by the discipline</w:t>
      </w:r>
      <w:r w:rsidR="00125A02">
        <w:t xml:space="preserve"> or by Liberal-Studies in </w:t>
      </w:r>
      <w:r w:rsidR="00FD1CE3">
        <w:t>general</w:t>
      </w:r>
      <w:r w:rsidRPr="009560D1">
        <w:t>. Based on experience, four to seven objectives are recommended (with an understanding</w:t>
      </w:r>
      <w:r>
        <w:t xml:space="preserve"> that Liberal-Studies courses—</w:t>
      </w:r>
      <w:r w:rsidRPr="009560D1">
        <w:t>because of the</w:t>
      </w:r>
      <w:r>
        <w:t>ir role within the curriculum—</w:t>
      </w:r>
      <w:r w:rsidR="00A57BF4">
        <w:t>may have more).</w:t>
      </w:r>
    </w:p>
    <w:p w14:paraId="2ADCABCB" w14:textId="36DD6D69" w:rsidR="00A57BF4" w:rsidRDefault="00E440C5" w:rsidP="00A57BF4">
      <w:pPr>
        <w:pStyle w:val="note"/>
        <w:ind w:firstLine="288"/>
      </w:pPr>
      <w:r w:rsidRPr="009560D1">
        <w:t xml:space="preserve">The objectives must be copied verbatim onto the online form. If two different versions of a syllabus are submitted (see Mode of Instruction note, or because multiple sections of the course represent slightly different approaches), the exact same objectives </w:t>
      </w:r>
      <w:r w:rsidR="00CD68C1">
        <w:t xml:space="preserve">should be used </w:t>
      </w:r>
      <w:r w:rsidRPr="009560D1">
        <w:t>for each syllabus.</w:t>
      </w:r>
    </w:p>
    <w:p w14:paraId="22D975C4" w14:textId="5E6AD17D" w:rsidR="00B70437" w:rsidRPr="00557EAA" w:rsidRDefault="00972E36" w:rsidP="00B70437">
      <w:pPr>
        <w:pStyle w:val="note"/>
        <w:ind w:firstLine="288"/>
      </w:pPr>
      <w:r>
        <w:t xml:space="preserve">The required </w:t>
      </w:r>
      <w:r w:rsidRPr="009138C9">
        <w:rPr>
          <w:i/>
        </w:rPr>
        <w:t>Liberal Studies</w:t>
      </w:r>
      <w:r>
        <w:t xml:space="preserve"> objectives (competencies) for each distribution area, as well as for E-Series,</w:t>
      </w:r>
      <w:r w:rsidR="00B70437">
        <w:t xml:space="preserve"> Scholarship-in-Practice,</w:t>
      </w:r>
      <w:r>
        <w:t xml:space="preserve"> Multicultural, and OCC requirements, are listed </w:t>
      </w:r>
      <w:r w:rsidR="00FD1CE3">
        <w:t xml:space="preserve">in the table </w:t>
      </w:r>
      <w:r>
        <w:t xml:space="preserve">below. (Naturally, </w:t>
      </w:r>
      <w:r w:rsidRPr="00557EAA">
        <w:rPr>
          <w:u w:val="single"/>
        </w:rPr>
        <w:t>all non-relevant objectives should be deleted</w:t>
      </w:r>
      <w:r>
        <w:t>.)</w:t>
      </w:r>
      <w:r w:rsidR="00B70437">
        <w:t xml:space="preserve"> While faculty </w:t>
      </w:r>
      <w:r w:rsidR="00B70437" w:rsidRPr="00B70437">
        <w:rPr>
          <w:i/>
        </w:rPr>
        <w:t>may</w:t>
      </w:r>
      <w:r w:rsidR="00B70437">
        <w:rPr>
          <w:i/>
        </w:rPr>
        <w:t xml:space="preserve"> </w:t>
      </w:r>
      <w:r w:rsidR="00B70437">
        <w:t xml:space="preserve">incorporate </w:t>
      </w:r>
      <w:r w:rsidR="00B70437" w:rsidRPr="00B70437">
        <w:t>these</w:t>
      </w:r>
      <w:r w:rsidR="00B70437">
        <w:t xml:space="preserve"> competencies into their own objectives on the syllabus, it is better to simply copy them verbatim; if the provided language is adapted to the course’s own focus, please identify for the purposes of the proposal the LS competency that has been adapted (e.g., “LS Ethics 2”).]</w:t>
      </w:r>
    </w:p>
    <w:p w14:paraId="09F43EB0" w14:textId="556BAB7A" w:rsidR="00557EAA" w:rsidRPr="00557EAA" w:rsidRDefault="00557EAA" w:rsidP="00972E36">
      <w:pPr>
        <w:pStyle w:val="note"/>
        <w:ind w:firstLine="288"/>
      </w:pPr>
    </w:p>
    <w:p w14:paraId="7A15A699" w14:textId="77777777" w:rsidR="009560D1" w:rsidRDefault="009560D1" w:rsidP="009560D1">
      <w:r>
        <w:t>By the end of the course, students will demonstrate the ability to:</w:t>
      </w:r>
    </w:p>
    <w:p w14:paraId="2BA5326B" w14:textId="77777777" w:rsidR="00EA5587" w:rsidRDefault="00EA5587" w:rsidP="003824A6">
      <w:pPr>
        <w:pStyle w:val="competencies"/>
        <w:rPr>
          <w:highlight w:val="yellow"/>
        </w:rPr>
      </w:pPr>
      <w:r>
        <w:rPr>
          <w:highlight w:val="yellow"/>
        </w:rPr>
        <w:lastRenderedPageBreak/>
        <w:t xml:space="preserve">[include appropriate </w:t>
      </w:r>
      <w:r w:rsidRPr="009138C9">
        <w:rPr>
          <w:i/>
          <w:highlight w:val="yellow"/>
        </w:rPr>
        <w:t>Liberal Studies</w:t>
      </w:r>
      <w:r>
        <w:rPr>
          <w:highlight w:val="yellow"/>
        </w:rPr>
        <w:t xml:space="preserve"> objectives from the table below here]</w:t>
      </w:r>
    </w:p>
    <w:p w14:paraId="7B8C1001" w14:textId="77777777" w:rsidR="00EA5587" w:rsidRPr="00EA5587" w:rsidRDefault="00EA5587" w:rsidP="00EA5587">
      <w:pPr>
        <w:pStyle w:val="competencies"/>
        <w:rPr>
          <w:highlight w:val="yellow"/>
        </w:rPr>
      </w:pPr>
      <w:r>
        <w:rPr>
          <w:highlight w:val="yellow"/>
        </w:rPr>
        <w:t xml:space="preserve">[include appropriate </w:t>
      </w:r>
      <w:r w:rsidRPr="009138C9">
        <w:rPr>
          <w:i/>
          <w:highlight w:val="yellow"/>
        </w:rPr>
        <w:t>Liberal Studies</w:t>
      </w:r>
      <w:r>
        <w:rPr>
          <w:highlight w:val="yellow"/>
        </w:rPr>
        <w:t xml:space="preserve"> objectives from the table below here]</w:t>
      </w:r>
    </w:p>
    <w:p w14:paraId="474EEE19" w14:textId="77777777" w:rsidR="00094DE4" w:rsidRPr="00094DE4" w:rsidRDefault="00094DE4" w:rsidP="003824A6">
      <w:pPr>
        <w:pStyle w:val="competencies"/>
        <w:rPr>
          <w:highlight w:val="yellow"/>
        </w:rPr>
      </w:pPr>
      <w:r w:rsidRPr="00094DE4">
        <w:rPr>
          <w:highlight w:val="yellow"/>
        </w:rPr>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3A11191D" w14:textId="77777777" w:rsidR="00094DE4" w:rsidRPr="00094DE4" w:rsidRDefault="00094DE4" w:rsidP="003824A6">
      <w:pPr>
        <w:pStyle w:val="competencies"/>
        <w:rPr>
          <w:highlight w:val="yellow"/>
        </w:rPr>
      </w:pPr>
      <w:r w:rsidRPr="00094DE4">
        <w:rPr>
          <w:highlight w:val="yellow"/>
        </w:rPr>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3CFD33D2" w14:textId="77777777" w:rsidR="00094DE4" w:rsidRPr="00094DE4" w:rsidRDefault="00094DE4" w:rsidP="003824A6">
      <w:pPr>
        <w:pStyle w:val="competencies"/>
        <w:rPr>
          <w:highlight w:val="yellow"/>
        </w:rPr>
      </w:pPr>
      <w:r w:rsidRPr="00094DE4">
        <w:rPr>
          <w:highlight w:val="yellow"/>
        </w:rPr>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58B9C14D" w14:textId="77777777" w:rsidR="00094DE4" w:rsidRDefault="00094DE4" w:rsidP="003824A6">
      <w:pPr>
        <w:pStyle w:val="competencies"/>
        <w:rPr>
          <w:highlight w:val="yellow"/>
        </w:rPr>
      </w:pPr>
      <w:r w:rsidRPr="00094DE4">
        <w:rPr>
          <w:highlight w:val="yellow"/>
        </w:rPr>
        <w:t>[include</w:t>
      </w:r>
      <w:r>
        <w:rPr>
          <w:highlight w:val="yellow"/>
        </w:rPr>
        <w:t xml:space="preserve"> as many</w:t>
      </w:r>
      <w:r w:rsidRPr="00094DE4">
        <w:rPr>
          <w:highlight w:val="yellow"/>
        </w:rPr>
        <w:t xml:space="preserve"> specific course/topic-related objectives </w:t>
      </w:r>
      <w:r>
        <w:rPr>
          <w:highlight w:val="yellow"/>
        </w:rPr>
        <w:t xml:space="preserve">as desired </w:t>
      </w:r>
      <w:r w:rsidRPr="00094DE4">
        <w:rPr>
          <w:highlight w:val="yellow"/>
        </w:rPr>
        <w:t>here]</w:t>
      </w:r>
    </w:p>
    <w:p w14:paraId="693981C9" w14:textId="77777777" w:rsidR="00FD1CE3" w:rsidRPr="00FD1CE3" w:rsidRDefault="00FD1CE3" w:rsidP="00FD1CE3">
      <w:pPr>
        <w:rPr>
          <w:highlight w:val="yellow"/>
        </w:rPr>
      </w:pPr>
    </w:p>
    <w:tbl>
      <w:tblPr>
        <w:tblStyle w:val="LightShading-Accent2"/>
        <w:tblW w:w="7776" w:type="dxa"/>
        <w:jc w:val="center"/>
        <w:tblLook w:val="04A0" w:firstRow="1" w:lastRow="0" w:firstColumn="1" w:lastColumn="0" w:noHBand="0" w:noVBand="1"/>
      </w:tblPr>
      <w:tblGrid>
        <w:gridCol w:w="1866"/>
        <w:gridCol w:w="5910"/>
      </w:tblGrid>
      <w:tr w:rsidR="00E57730" w14:paraId="673F524C" w14:textId="77777777" w:rsidTr="00B7043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5E34DB8D" w14:textId="77777777" w:rsidR="00E57730" w:rsidRPr="001F504A" w:rsidRDefault="00E57730" w:rsidP="00E57730">
            <w:pPr>
              <w:pStyle w:val="note"/>
              <w:ind w:left="0" w:right="0"/>
              <w:jc w:val="center"/>
            </w:pPr>
            <w:r w:rsidRPr="001F504A">
              <w:t>distribution area</w:t>
            </w:r>
          </w:p>
        </w:tc>
        <w:tc>
          <w:tcPr>
            <w:tcW w:w="3800" w:type="pct"/>
            <w:vAlign w:val="center"/>
          </w:tcPr>
          <w:p w14:paraId="2CD7A0C4" w14:textId="77777777" w:rsidR="00E57730" w:rsidRPr="001F504A" w:rsidRDefault="00E57730" w:rsidP="00E57730">
            <w:pPr>
              <w:pStyle w:val="note"/>
              <w:ind w:left="0" w:right="0"/>
              <w:jc w:val="center"/>
              <w:cnfStyle w:val="100000000000" w:firstRow="1" w:lastRow="0" w:firstColumn="0" w:lastColumn="0" w:oddVBand="0" w:evenVBand="0" w:oddHBand="0" w:evenHBand="0" w:firstRowFirstColumn="0" w:firstRowLastColumn="0" w:lastRowFirstColumn="0" w:lastRowLastColumn="0"/>
            </w:pPr>
            <w:r>
              <w:t>competency</w:t>
            </w:r>
          </w:p>
        </w:tc>
      </w:tr>
      <w:tr w:rsidR="00E57730" w14:paraId="4233CD76" w14:textId="77777777" w:rsidTr="00B7043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03451850" w14:textId="77777777" w:rsidR="00E57730" w:rsidRPr="001F504A" w:rsidRDefault="00E57730" w:rsidP="00E57730">
            <w:pPr>
              <w:pStyle w:val="note"/>
              <w:ind w:left="0" w:right="0"/>
              <w:jc w:val="center"/>
            </w:pPr>
            <w:r w:rsidRPr="001F504A">
              <w:t>Quantitative and Logical Thinking</w:t>
            </w:r>
          </w:p>
        </w:tc>
        <w:tc>
          <w:tcPr>
            <w:tcW w:w="3800" w:type="pct"/>
          </w:tcPr>
          <w:p w14:paraId="17375E92" w14:textId="3E2191A3" w:rsidR="00E57730" w:rsidRPr="001F504A" w:rsidRDefault="00E57730" w:rsidP="00B70437">
            <w:pPr>
              <w:pStyle w:val="note"/>
              <w:numPr>
                <w:ilvl w:val="0"/>
                <w:numId w:val="3"/>
              </w:numPr>
              <w:ind w:right="0"/>
              <w:cnfStyle w:val="000000100000" w:firstRow="0" w:lastRow="0" w:firstColumn="0" w:lastColumn="0" w:oddVBand="0" w:evenVBand="0" w:oddHBand="1" w:evenHBand="0" w:firstRowFirstColumn="0" w:firstRowLastColumn="0" w:lastRowFirstColumn="0" w:lastRowLastColumn="0"/>
            </w:pPr>
            <w:r w:rsidRPr="00E440C5">
              <w:t>analyze</w:t>
            </w:r>
            <w:r w:rsidR="00B70437">
              <w:t xml:space="preserve"> </w:t>
            </w:r>
            <w:r w:rsidR="00B70437" w:rsidRPr="00B70437">
              <w:t>problems drawn from real-world scenarios by interpreting and evaluating data and applying appropriate mathematical, statistical, logical, and/or computational models or principles, using appropriate technology, and explaining the results</w:t>
            </w:r>
            <w:r w:rsidR="00B70437">
              <w:t>.</w:t>
            </w:r>
          </w:p>
        </w:tc>
      </w:tr>
      <w:tr w:rsidR="00E57730" w14:paraId="3481C2FB" w14:textId="77777777" w:rsidTr="00B70437">
        <w:trPr>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585E0EEE" w14:textId="367AB345" w:rsidR="00E57730" w:rsidRPr="001F504A" w:rsidRDefault="00E57730" w:rsidP="00E57730">
            <w:pPr>
              <w:pStyle w:val="note"/>
              <w:ind w:left="0" w:right="0"/>
              <w:jc w:val="center"/>
            </w:pPr>
            <w:r w:rsidRPr="001F504A">
              <w:t>English</w:t>
            </w:r>
            <w:r w:rsidR="009138C9">
              <w:t xml:space="preserve"> Composition</w:t>
            </w:r>
          </w:p>
        </w:tc>
        <w:tc>
          <w:tcPr>
            <w:tcW w:w="3800" w:type="pct"/>
          </w:tcPr>
          <w:p w14:paraId="2B6FA790" w14:textId="77777777" w:rsidR="00E57730" w:rsidRDefault="00E57730" w:rsidP="00E57730">
            <w:pPr>
              <w:pStyle w:val="note"/>
              <w:numPr>
                <w:ilvl w:val="0"/>
                <w:numId w:val="4"/>
              </w:numPr>
              <w:ind w:right="0"/>
              <w:cnfStyle w:val="000000000000" w:firstRow="0" w:lastRow="0" w:firstColumn="0" w:lastColumn="0" w:oddVBand="0" w:evenVBand="0" w:oddHBand="0" w:evenHBand="0" w:firstRowFirstColumn="0" w:firstRowLastColumn="0" w:lastRowFirstColumn="0" w:lastRowLastColumn="0"/>
            </w:pPr>
            <w:r w:rsidRPr="00E440C5">
              <w:t>convey ideas in clear, coherent, grammatically correct prose adapted to their particular purpose, occasion, and audience. They will understand that writing is a process involving practice, revision, and editing.</w:t>
            </w:r>
          </w:p>
          <w:p w14:paraId="757C16C0" w14:textId="77777777" w:rsidR="00E57730" w:rsidRPr="001F504A" w:rsidRDefault="00E57730" w:rsidP="00E57730">
            <w:pPr>
              <w:pStyle w:val="note"/>
              <w:numPr>
                <w:ilvl w:val="0"/>
                <w:numId w:val="4"/>
              </w:numPr>
              <w:ind w:right="0"/>
              <w:cnfStyle w:val="000000000000" w:firstRow="0" w:lastRow="0" w:firstColumn="0" w:lastColumn="0" w:oddVBand="0" w:evenVBand="0" w:oddHBand="0" w:evenHBand="0" w:firstRowFirstColumn="0" w:firstRowLastColumn="0" w:lastRowFirstColumn="0" w:lastRowLastColumn="0"/>
            </w:pPr>
            <w:r w:rsidRPr="00E440C5">
              <w:t>analyze and interpret complex literature and representations of meaning in a variety of formats.</w:t>
            </w:r>
          </w:p>
        </w:tc>
      </w:tr>
      <w:tr w:rsidR="00E57730" w14:paraId="25DAAAA2" w14:textId="77777777" w:rsidTr="00B7043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7121DB24" w14:textId="77777777" w:rsidR="00E57730" w:rsidRPr="001F504A" w:rsidRDefault="00E57730" w:rsidP="00E57730">
            <w:pPr>
              <w:pStyle w:val="note"/>
              <w:ind w:left="0" w:right="0"/>
              <w:jc w:val="center"/>
            </w:pPr>
            <w:r w:rsidRPr="001F504A">
              <w:t>Social Sciences</w:t>
            </w:r>
            <w:r>
              <w:t xml:space="preserve"> / History</w:t>
            </w:r>
          </w:p>
        </w:tc>
        <w:tc>
          <w:tcPr>
            <w:tcW w:w="3800" w:type="pct"/>
          </w:tcPr>
          <w:p w14:paraId="3AE0EA9E" w14:textId="77777777" w:rsidR="00E57730" w:rsidRDefault="00E57730" w:rsidP="00E57730">
            <w:pPr>
              <w:pStyle w:val="note"/>
              <w:numPr>
                <w:ilvl w:val="0"/>
                <w:numId w:val="5"/>
              </w:numPr>
              <w:ind w:right="0"/>
              <w:cnfStyle w:val="000000100000" w:firstRow="0" w:lastRow="0" w:firstColumn="0" w:lastColumn="0" w:oddVBand="0" w:evenVBand="0" w:oddHBand="1" w:evenHBand="0" w:firstRowFirstColumn="0" w:firstRowLastColumn="0" w:lastRowFirstColumn="0" w:lastRowLastColumn="0"/>
            </w:pPr>
            <w:r>
              <w:t>c</w:t>
            </w:r>
            <w:r w:rsidRPr="00E440C5">
              <w:t>ritically examine, interpret, and explain how personal, political, cultural, economic, and social experiences and/or structures shape the past and/or the present.</w:t>
            </w:r>
          </w:p>
          <w:p w14:paraId="3D0FE540" w14:textId="19EAC7A8" w:rsidR="00E57730" w:rsidRPr="001F504A" w:rsidRDefault="00B70437" w:rsidP="00B70437">
            <w:pPr>
              <w:pStyle w:val="note"/>
              <w:numPr>
                <w:ilvl w:val="0"/>
                <w:numId w:val="5"/>
              </w:numPr>
              <w:ind w:right="0"/>
              <w:cnfStyle w:val="000000100000" w:firstRow="0" w:lastRow="0" w:firstColumn="0" w:lastColumn="0" w:oddVBand="0" w:evenVBand="0" w:oddHBand="1" w:evenHBand="0" w:firstRowFirstColumn="0" w:firstRowLastColumn="0" w:lastRowFirstColumn="0" w:lastRowLastColumn="0"/>
            </w:pPr>
            <w:r>
              <w:t>e</w:t>
            </w:r>
            <w:r w:rsidRPr="00B70437">
              <w:t>mploy appropriate social scientific and/or historical methods and technology in the selection and appraisal of data, and use these data to assess causal arguments, and analyze assertions and evidence</w:t>
            </w:r>
            <w:r>
              <w:t>.</w:t>
            </w:r>
          </w:p>
        </w:tc>
      </w:tr>
      <w:tr w:rsidR="00B70437" w14:paraId="45F813FA" w14:textId="77777777" w:rsidTr="00B70437">
        <w:trPr>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0616FA8E" w14:textId="1839333C" w:rsidR="00B70437" w:rsidRPr="001F504A" w:rsidRDefault="00B70437" w:rsidP="00E57730">
            <w:pPr>
              <w:pStyle w:val="note"/>
              <w:ind w:left="0" w:right="0"/>
              <w:jc w:val="center"/>
            </w:pPr>
            <w:r w:rsidRPr="001F504A">
              <w:t>Cultural Practice and Humanities</w:t>
            </w:r>
          </w:p>
        </w:tc>
        <w:tc>
          <w:tcPr>
            <w:tcW w:w="3800" w:type="pct"/>
          </w:tcPr>
          <w:p w14:paraId="220EBFF2" w14:textId="77777777" w:rsidR="00B70437" w:rsidRDefault="00B70437" w:rsidP="00B70437">
            <w:pPr>
              <w:pStyle w:val="note"/>
              <w:numPr>
                <w:ilvl w:val="0"/>
                <w:numId w:val="6"/>
              </w:numPr>
              <w:ind w:right="0"/>
              <w:cnfStyle w:val="000000000000" w:firstRow="0" w:lastRow="0" w:firstColumn="0" w:lastColumn="0" w:oddVBand="0" w:evenVBand="0" w:oddHBand="0" w:evenHBand="0" w:firstRowFirstColumn="0" w:firstRowLastColumn="0" w:lastRowFirstColumn="0" w:lastRowLastColumn="0"/>
            </w:pPr>
            <w:r>
              <w:t>c</w:t>
            </w:r>
            <w:r w:rsidRPr="00E440C5">
              <w:t>ompare and interpret a variety of intellectual and/or artistic works within their cultural milieu(x).</w:t>
            </w:r>
          </w:p>
          <w:p w14:paraId="3A96CB0A" w14:textId="2AE67C8F" w:rsidR="00B70437" w:rsidRDefault="00B70437" w:rsidP="00B70437">
            <w:pPr>
              <w:pStyle w:val="note"/>
              <w:numPr>
                <w:ilvl w:val="0"/>
                <w:numId w:val="6"/>
              </w:numPr>
              <w:ind w:right="0"/>
              <w:cnfStyle w:val="000000000000" w:firstRow="0" w:lastRow="0" w:firstColumn="0" w:lastColumn="0" w:oddVBand="0" w:evenVBand="0" w:oddHBand="0" w:evenHBand="0" w:firstRowFirstColumn="0" w:firstRowLastColumn="0" w:lastRowFirstColumn="0" w:lastRowLastColumn="0"/>
            </w:pPr>
            <w:r>
              <w:t>c</w:t>
            </w:r>
            <w:r w:rsidRPr="00E440C5">
              <w:t>ompare, interpret, and create or model cultural artifacts that function as widely varied reflections of human perspectives and/or practices.</w:t>
            </w:r>
          </w:p>
        </w:tc>
      </w:tr>
      <w:tr w:rsidR="00E57730" w14:paraId="37FE7360" w14:textId="77777777" w:rsidTr="00B7043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50D0CF49" w14:textId="77777777" w:rsidR="00E57730" w:rsidRPr="001F504A" w:rsidRDefault="00E57730" w:rsidP="00E57730">
            <w:pPr>
              <w:pStyle w:val="note"/>
              <w:ind w:left="0" w:right="0"/>
              <w:jc w:val="center"/>
            </w:pPr>
            <w:r w:rsidRPr="001F504A">
              <w:t>Ethics and Social Responsibility</w:t>
            </w:r>
          </w:p>
        </w:tc>
        <w:tc>
          <w:tcPr>
            <w:tcW w:w="3800" w:type="pct"/>
          </w:tcPr>
          <w:p w14:paraId="75ACF377" w14:textId="77777777" w:rsidR="00E57730" w:rsidRDefault="00E57730" w:rsidP="00E57730">
            <w:pPr>
              <w:pStyle w:val="note"/>
              <w:numPr>
                <w:ilvl w:val="0"/>
                <w:numId w:val="6"/>
              </w:numPr>
              <w:ind w:right="0"/>
              <w:cnfStyle w:val="000000100000" w:firstRow="0" w:lastRow="0" w:firstColumn="0" w:lastColumn="0" w:oddVBand="0" w:evenVBand="0" w:oddHBand="1" w:evenHBand="0" w:firstRowFirstColumn="0" w:firstRowLastColumn="0" w:lastRowFirstColumn="0" w:lastRowLastColumn="0"/>
            </w:pPr>
            <w:r>
              <w:t>i</w:t>
            </w:r>
            <w:r w:rsidRPr="00E440C5">
              <w:t>dentify, comprehend, and resolve ethical problems and their ramifications in a thorough and responsible manner; and evaluate ethical positions.</w:t>
            </w:r>
          </w:p>
          <w:p w14:paraId="0705152B" w14:textId="77777777" w:rsidR="00E57730" w:rsidRDefault="00E57730" w:rsidP="00E57730">
            <w:pPr>
              <w:pStyle w:val="note"/>
              <w:numPr>
                <w:ilvl w:val="0"/>
                <w:numId w:val="6"/>
              </w:numPr>
              <w:ind w:right="0"/>
              <w:cnfStyle w:val="000000100000" w:firstRow="0" w:lastRow="0" w:firstColumn="0" w:lastColumn="0" w:oddVBand="0" w:evenVBand="0" w:oddHBand="1" w:evenHBand="0" w:firstRowFirstColumn="0" w:firstRowLastColumn="0" w:lastRowFirstColumn="0" w:lastRowLastColumn="0"/>
            </w:pPr>
            <w:r>
              <w:t>r</w:t>
            </w:r>
            <w:r w:rsidRPr="00E440C5">
              <w:t>ecognize and evaluate the historical and/or cultural contexts that shape ethical perspectives.</w:t>
            </w:r>
          </w:p>
          <w:p w14:paraId="6909CCB0" w14:textId="77777777" w:rsidR="00E57730" w:rsidRPr="001F504A" w:rsidRDefault="00E57730" w:rsidP="00E57730">
            <w:pPr>
              <w:pStyle w:val="note"/>
              <w:numPr>
                <w:ilvl w:val="0"/>
                <w:numId w:val="6"/>
              </w:numPr>
              <w:ind w:right="0"/>
              <w:cnfStyle w:val="000000100000" w:firstRow="0" w:lastRow="0" w:firstColumn="0" w:lastColumn="0" w:oddVBand="0" w:evenVBand="0" w:oddHBand="1" w:evenHBand="0" w:firstRowFirstColumn="0" w:firstRowLastColumn="0" w:lastRowFirstColumn="0" w:lastRowLastColumn="0"/>
            </w:pPr>
            <w:r>
              <w:t>a</w:t>
            </w:r>
            <w:r w:rsidRPr="00E440C5">
              <w:t>rticulate views on the nature of social responsibility and its importance.</w:t>
            </w:r>
          </w:p>
        </w:tc>
      </w:tr>
      <w:tr w:rsidR="00E57730" w14:paraId="47E964B9" w14:textId="77777777" w:rsidTr="00B70437">
        <w:trPr>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04DABE48" w14:textId="77777777" w:rsidR="00E57730" w:rsidRDefault="00E57730" w:rsidP="00E57730">
            <w:pPr>
              <w:pStyle w:val="note"/>
              <w:ind w:left="0" w:right="0"/>
              <w:jc w:val="center"/>
            </w:pPr>
            <w:r w:rsidRPr="001F504A">
              <w:t>Natural Sciences</w:t>
            </w:r>
            <w:r>
              <w:t xml:space="preserve"> (</w:t>
            </w:r>
            <w:r w:rsidR="003B7225">
              <w:t>non-lab courses; combined courses must include both sets of NS competencies)</w:t>
            </w:r>
          </w:p>
          <w:p w14:paraId="56C295B0" w14:textId="77777777" w:rsidR="00E57730" w:rsidRPr="001F504A" w:rsidRDefault="00E57730" w:rsidP="00E57730">
            <w:pPr>
              <w:pStyle w:val="note"/>
              <w:ind w:left="0" w:right="0"/>
              <w:jc w:val="center"/>
            </w:pPr>
          </w:p>
        </w:tc>
        <w:tc>
          <w:tcPr>
            <w:tcW w:w="3800" w:type="pct"/>
          </w:tcPr>
          <w:p w14:paraId="01F5705C" w14:textId="77777777" w:rsidR="00557EAA" w:rsidRPr="00557EAA" w:rsidRDefault="00557EAA" w:rsidP="00557EAA">
            <w:pPr>
              <w:pStyle w:val="note"/>
              <w:numPr>
                <w:ilvl w:val="0"/>
                <w:numId w:val="8"/>
              </w:numPr>
              <w:cnfStyle w:val="000000000000" w:firstRow="0" w:lastRow="0" w:firstColumn="0" w:lastColumn="0" w:oddVBand="0" w:evenVBand="0" w:oddHBand="0" w:evenHBand="0" w:firstRowFirstColumn="0" w:firstRowLastColumn="0" w:lastRowFirstColumn="0" w:lastRowLastColumn="0"/>
            </w:pPr>
            <w:r w:rsidRPr="00557EAA">
              <w:t>think critically and cogently about causal relationships with scientific reasoning.</w:t>
            </w:r>
          </w:p>
          <w:p w14:paraId="3FE430B8" w14:textId="77777777" w:rsidR="00557EAA" w:rsidRPr="00557EAA" w:rsidRDefault="00557EAA" w:rsidP="00557EAA">
            <w:pPr>
              <w:pStyle w:val="note"/>
              <w:numPr>
                <w:ilvl w:val="0"/>
                <w:numId w:val="8"/>
              </w:numPr>
              <w:cnfStyle w:val="000000000000" w:firstRow="0" w:lastRow="0" w:firstColumn="0" w:lastColumn="0" w:oddVBand="0" w:evenVBand="0" w:oddHBand="0" w:evenHBand="0" w:firstRowFirstColumn="0" w:firstRowLastColumn="0" w:lastRowFirstColumn="0" w:lastRowLastColumn="0"/>
            </w:pPr>
            <w:r w:rsidRPr="00557EAA">
              <w:t>assess previous experimentation and published scientific results.</w:t>
            </w:r>
          </w:p>
          <w:p w14:paraId="302DDEA2" w14:textId="77777777" w:rsidR="00557EAA" w:rsidRPr="00557EAA" w:rsidRDefault="00557EAA" w:rsidP="00557EAA">
            <w:pPr>
              <w:pStyle w:val="note"/>
              <w:numPr>
                <w:ilvl w:val="0"/>
                <w:numId w:val="8"/>
              </w:numPr>
              <w:cnfStyle w:val="000000000000" w:firstRow="0" w:lastRow="0" w:firstColumn="0" w:lastColumn="0" w:oddVBand="0" w:evenVBand="0" w:oddHBand="0" w:evenHBand="0" w:firstRowFirstColumn="0" w:firstRowLastColumn="0" w:lastRowFirstColumn="0" w:lastRowLastColumn="0"/>
            </w:pPr>
            <w:r w:rsidRPr="00557EAA">
              <w:t xml:space="preserve">critically examine and evaluate scientific observation, </w:t>
            </w:r>
            <w:proofErr w:type="gramStart"/>
            <w:r w:rsidRPr="00557EAA">
              <w:t>hypothesis</w:t>
            </w:r>
            <w:proofErr w:type="gramEnd"/>
            <w:r w:rsidRPr="00557EAA">
              <w:t xml:space="preserve"> or model construction.</w:t>
            </w:r>
          </w:p>
          <w:p w14:paraId="6AC2CAE2" w14:textId="77777777" w:rsidR="00557EAA" w:rsidRPr="00557EAA" w:rsidRDefault="00557EAA" w:rsidP="00557EAA">
            <w:pPr>
              <w:pStyle w:val="note"/>
              <w:numPr>
                <w:ilvl w:val="0"/>
                <w:numId w:val="8"/>
              </w:numPr>
              <w:cnfStyle w:val="000000000000" w:firstRow="0" w:lastRow="0" w:firstColumn="0" w:lastColumn="0" w:oddVBand="0" w:evenVBand="0" w:oddHBand="0" w:evenHBand="0" w:firstRowFirstColumn="0" w:firstRowLastColumn="0" w:lastRowFirstColumn="0" w:lastRowLastColumn="0"/>
            </w:pPr>
            <w:r w:rsidRPr="00557EAA">
              <w:t>articulate a variety of issues created by the complex interactions among science, technology, and society.</w:t>
            </w:r>
          </w:p>
          <w:p w14:paraId="4DEE3EBB" w14:textId="77777777" w:rsidR="00557EAA" w:rsidRPr="001F504A" w:rsidRDefault="00557EAA" w:rsidP="00557EAA">
            <w:pPr>
              <w:pStyle w:val="note"/>
              <w:numPr>
                <w:ilvl w:val="0"/>
                <w:numId w:val="8"/>
              </w:numPr>
              <w:ind w:right="0"/>
              <w:cnfStyle w:val="000000000000" w:firstRow="0" w:lastRow="0" w:firstColumn="0" w:lastColumn="0" w:oddVBand="0" w:evenVBand="0" w:oddHBand="0" w:evenHBand="0" w:firstRowFirstColumn="0" w:firstRowLastColumn="0" w:lastRowFirstColumn="0" w:lastRowLastColumn="0"/>
            </w:pPr>
            <w:r w:rsidRPr="00557EAA">
              <w:t>use scientific perspectives to evaluate contemporary problems facing society.</w:t>
            </w:r>
            <w:r>
              <w:t xml:space="preserve"> </w:t>
            </w:r>
          </w:p>
        </w:tc>
      </w:tr>
      <w:tr w:rsidR="00E57730" w14:paraId="5428EC9E" w14:textId="77777777" w:rsidTr="00B7043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5FC9F069" w14:textId="77777777" w:rsidR="00E57730" w:rsidRPr="001F504A" w:rsidRDefault="00E57730" w:rsidP="003B7225">
            <w:pPr>
              <w:pStyle w:val="note"/>
              <w:ind w:left="0" w:right="0"/>
              <w:jc w:val="center"/>
            </w:pPr>
            <w:r>
              <w:lastRenderedPageBreak/>
              <w:t xml:space="preserve">Natural Sciences </w:t>
            </w:r>
            <w:r w:rsidR="003B7225">
              <w:t>(lab courses; combined courses must include both sets of NS competencies)</w:t>
            </w:r>
          </w:p>
        </w:tc>
        <w:tc>
          <w:tcPr>
            <w:tcW w:w="3800" w:type="pct"/>
          </w:tcPr>
          <w:p w14:paraId="6118D8DD" w14:textId="77777777" w:rsidR="003B7225" w:rsidRDefault="003B7225" w:rsidP="003B7225">
            <w:pPr>
              <w:pStyle w:val="note"/>
              <w:numPr>
                <w:ilvl w:val="0"/>
                <w:numId w:val="8"/>
              </w:numPr>
              <w:ind w:right="0"/>
              <w:cnfStyle w:val="000000100000" w:firstRow="0" w:lastRow="0" w:firstColumn="0" w:lastColumn="0" w:oddVBand="0" w:evenVBand="0" w:oddHBand="1" w:evenHBand="0" w:firstRowFirstColumn="0" w:firstRowLastColumn="0" w:lastRowFirstColumn="0" w:lastRowLastColumn="0"/>
            </w:pPr>
            <w:r>
              <w:t>explain the process of scientific reasoning and apply scientific principles inside and outside of the laboratory or field setting.</w:t>
            </w:r>
          </w:p>
          <w:p w14:paraId="114485A2" w14:textId="77777777" w:rsidR="003B7225" w:rsidRDefault="003B7225" w:rsidP="003B7225">
            <w:pPr>
              <w:pStyle w:val="note"/>
              <w:numPr>
                <w:ilvl w:val="0"/>
                <w:numId w:val="8"/>
              </w:numPr>
              <w:ind w:right="0"/>
              <w:cnfStyle w:val="000000100000" w:firstRow="0" w:lastRow="0" w:firstColumn="0" w:lastColumn="0" w:oddVBand="0" w:evenVBand="0" w:oddHBand="1" w:evenHBand="0" w:firstRowFirstColumn="0" w:firstRowLastColumn="0" w:lastRowFirstColumn="0" w:lastRowLastColumn="0"/>
            </w:pPr>
            <w:r>
              <w:t>systematically evaluate evidence for accuracy, limitations, and relevance, and identify alternative interpretations of evidence.</w:t>
            </w:r>
          </w:p>
          <w:p w14:paraId="0CC7482F" w14:textId="77777777" w:rsidR="003B7225" w:rsidRPr="004C12D4" w:rsidRDefault="003B7225" w:rsidP="003B7225">
            <w:pPr>
              <w:pStyle w:val="note"/>
              <w:numPr>
                <w:ilvl w:val="0"/>
                <w:numId w:val="8"/>
              </w:numPr>
              <w:ind w:right="0"/>
              <w:cnfStyle w:val="000000100000" w:firstRow="0" w:lastRow="0" w:firstColumn="0" w:lastColumn="0" w:oddVBand="0" w:evenVBand="0" w:oddHBand="1" w:evenHBand="0" w:firstRowFirstColumn="0" w:firstRowLastColumn="0" w:lastRowFirstColumn="0" w:lastRowLastColumn="0"/>
            </w:pPr>
            <w:r>
              <w:t>design and conduct experiments to make observations and test hypotheses, as well as to analyze and interpret data using quantitative and appropriate technological tools.</w:t>
            </w:r>
          </w:p>
        </w:tc>
      </w:tr>
      <w:tr w:rsidR="00E57730" w14:paraId="39BA1CF6" w14:textId="77777777" w:rsidTr="00B70437">
        <w:trPr>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410A566B" w14:textId="77777777" w:rsidR="00E57730" w:rsidRDefault="00E57730" w:rsidP="00E57730">
            <w:pPr>
              <w:pStyle w:val="note"/>
              <w:ind w:left="0" w:right="0"/>
              <w:jc w:val="center"/>
            </w:pPr>
            <w:r>
              <w:t>Scholarship in Practice</w:t>
            </w:r>
          </w:p>
        </w:tc>
        <w:tc>
          <w:tcPr>
            <w:tcW w:w="3800" w:type="pct"/>
          </w:tcPr>
          <w:p w14:paraId="44A22BBA" w14:textId="77777777" w:rsidR="00E57730" w:rsidRDefault="00E57730" w:rsidP="00E57730">
            <w:pPr>
              <w:pStyle w:val="note"/>
              <w:numPr>
                <w:ilvl w:val="0"/>
                <w:numId w:val="8"/>
              </w:numPr>
              <w:ind w:right="0"/>
              <w:cnfStyle w:val="000000000000" w:firstRow="0" w:lastRow="0" w:firstColumn="0" w:lastColumn="0" w:oddVBand="0" w:evenVBand="0" w:oddHBand="0" w:evenHBand="0" w:firstRowFirstColumn="0" w:firstRowLastColumn="0" w:lastRowFirstColumn="0" w:lastRowLastColumn="0"/>
            </w:pPr>
            <w:r>
              <w:t>s</w:t>
            </w:r>
            <w:r w:rsidRPr="004C12D4">
              <w:t>elect, critically evaluate, and apply relevant areas of scholarship to produce an original analysis, project, creative work, performance, or other scholarly work that reflects a body of knowledge relevant to the course.</w:t>
            </w:r>
          </w:p>
          <w:p w14:paraId="1C7444C8" w14:textId="77777777" w:rsidR="00E57730" w:rsidRDefault="00E57730" w:rsidP="00E57730">
            <w:pPr>
              <w:pStyle w:val="note"/>
              <w:numPr>
                <w:ilvl w:val="0"/>
                <w:numId w:val="8"/>
              </w:numPr>
              <w:ind w:right="0"/>
              <w:cnfStyle w:val="000000000000" w:firstRow="0" w:lastRow="0" w:firstColumn="0" w:lastColumn="0" w:oddVBand="0" w:evenVBand="0" w:oddHBand="0" w:evenHBand="0" w:firstRowFirstColumn="0" w:firstRowLastColumn="0" w:lastRowFirstColumn="0" w:lastRowLastColumn="0"/>
            </w:pPr>
            <w:r>
              <w:t>a</w:t>
            </w:r>
            <w:r w:rsidRPr="004C12D4">
              <w:t>rticulate the process of producing a work, from initial plan, to critique, revision, and completion.</w:t>
            </w:r>
          </w:p>
          <w:p w14:paraId="337F67B3" w14:textId="77777777" w:rsidR="00E57730" w:rsidRDefault="00E57730" w:rsidP="00E57730">
            <w:pPr>
              <w:pStyle w:val="note"/>
              <w:numPr>
                <w:ilvl w:val="0"/>
                <w:numId w:val="8"/>
              </w:numPr>
              <w:ind w:right="0"/>
              <w:cnfStyle w:val="000000000000" w:firstRow="0" w:lastRow="0" w:firstColumn="0" w:lastColumn="0" w:oddVBand="0" w:evenVBand="0" w:oddHBand="0" w:evenHBand="0" w:firstRowFirstColumn="0" w:firstRowLastColumn="0" w:lastRowFirstColumn="0" w:lastRowLastColumn="0"/>
            </w:pPr>
            <w:r>
              <w:t>c</w:t>
            </w:r>
            <w:r w:rsidRPr="004C12D4">
              <w:t xml:space="preserve">ritique existing applications of scholarship </w:t>
            </w:r>
            <w:proofErr w:type="gramStart"/>
            <w:r w:rsidRPr="004C12D4">
              <w:t>in order to</w:t>
            </w:r>
            <w:proofErr w:type="gramEnd"/>
            <w:r w:rsidRPr="004C12D4">
              <w:t xml:space="preserve"> learn from past success and failures.</w:t>
            </w:r>
          </w:p>
        </w:tc>
      </w:tr>
      <w:tr w:rsidR="00E57730" w14:paraId="4A38DB2A" w14:textId="77777777" w:rsidTr="00B7043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33F5E887" w14:textId="77777777" w:rsidR="00E57730" w:rsidRDefault="00E57730" w:rsidP="00E57730">
            <w:pPr>
              <w:pStyle w:val="note"/>
              <w:ind w:left="0" w:right="0"/>
              <w:jc w:val="center"/>
            </w:pPr>
            <w:r>
              <w:t>E-Series</w:t>
            </w:r>
          </w:p>
        </w:tc>
        <w:tc>
          <w:tcPr>
            <w:tcW w:w="3800" w:type="pct"/>
          </w:tcPr>
          <w:p w14:paraId="7BE650BE" w14:textId="77777777" w:rsidR="00E57730" w:rsidRDefault="00E57730" w:rsidP="00E57730">
            <w:pPr>
              <w:pStyle w:val="note"/>
              <w:numPr>
                <w:ilvl w:val="0"/>
                <w:numId w:val="8"/>
              </w:numPr>
              <w:ind w:right="0"/>
              <w:cnfStyle w:val="000000100000" w:firstRow="0" w:lastRow="0" w:firstColumn="0" w:lastColumn="0" w:oddVBand="0" w:evenVBand="0" w:oddHBand="1" w:evenHBand="0" w:firstRowFirstColumn="0" w:firstRowLastColumn="0" w:lastRowFirstColumn="0" w:lastRowLastColumn="0"/>
            </w:pPr>
            <w:r>
              <w:t>a</w:t>
            </w:r>
            <w:r w:rsidRPr="004C12D4">
              <w:t xml:space="preserve">nalyze and synthesize information from within and across disciplines </w:t>
            </w:r>
            <w:proofErr w:type="gramStart"/>
            <w:r w:rsidRPr="004C12D4">
              <w:t>to:</w:t>
            </w:r>
            <w:proofErr w:type="gramEnd"/>
            <w:r w:rsidRPr="004C12D4">
              <w:t xml:space="preserve"> examine existing questions and problems from a variety of perspectives, formulate novel questions and ideas, and explain these questions and ideas in written and oral formats.</w:t>
            </w:r>
          </w:p>
          <w:p w14:paraId="4DB470B9" w14:textId="77777777" w:rsidR="00E57730" w:rsidRDefault="00E57730" w:rsidP="00E57730">
            <w:pPr>
              <w:pStyle w:val="note"/>
              <w:numPr>
                <w:ilvl w:val="0"/>
                <w:numId w:val="8"/>
              </w:numPr>
              <w:ind w:right="0"/>
              <w:cnfStyle w:val="000000100000" w:firstRow="0" w:lastRow="0" w:firstColumn="0" w:lastColumn="0" w:oddVBand="0" w:evenVBand="0" w:oddHBand="1" w:evenHBand="0" w:firstRowFirstColumn="0" w:firstRowLastColumn="0" w:lastRowFirstColumn="0" w:lastRowLastColumn="0"/>
            </w:pPr>
            <w:r w:rsidRPr="004C12D4">
              <w:t>think creatively and flexibly by envisaging new approaches to real-world scenarios or questions.</w:t>
            </w:r>
          </w:p>
          <w:p w14:paraId="1E555209" w14:textId="77777777" w:rsidR="00E57730" w:rsidRDefault="00E57730" w:rsidP="00E57730">
            <w:pPr>
              <w:pStyle w:val="note"/>
              <w:numPr>
                <w:ilvl w:val="0"/>
                <w:numId w:val="8"/>
              </w:numPr>
              <w:cnfStyle w:val="000000100000" w:firstRow="0" w:lastRow="0" w:firstColumn="0" w:lastColumn="0" w:oddVBand="0" w:evenVBand="0" w:oddHBand="1" w:evenHBand="0" w:firstRowFirstColumn="0" w:firstRowLastColumn="0" w:lastRowFirstColumn="0" w:lastRowLastColumn="0"/>
            </w:pPr>
            <w:r w:rsidRPr="00E57730">
              <w:t>learn, think, and solve problems independently and in teams, as is required to engage in the life-long consideration of, and the fostering of cooperative solutions to, complex problems.</w:t>
            </w:r>
          </w:p>
        </w:tc>
      </w:tr>
      <w:tr w:rsidR="00E57730" w14:paraId="3D943368" w14:textId="77777777" w:rsidTr="00B70437">
        <w:trPr>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023CC76F" w14:textId="77777777" w:rsidR="00E57730" w:rsidRDefault="00E57730" w:rsidP="00E57730">
            <w:pPr>
              <w:pStyle w:val="note"/>
              <w:ind w:left="0" w:right="0"/>
              <w:jc w:val="center"/>
            </w:pPr>
            <w:r>
              <w:t>Cross-Cultural Diversity (X)</w:t>
            </w:r>
          </w:p>
        </w:tc>
        <w:tc>
          <w:tcPr>
            <w:tcW w:w="3800" w:type="pct"/>
          </w:tcPr>
          <w:p w14:paraId="70BB9363" w14:textId="77777777" w:rsidR="00E57730" w:rsidRDefault="00E57730" w:rsidP="00E57730">
            <w:pPr>
              <w:pStyle w:val="note"/>
              <w:numPr>
                <w:ilvl w:val="0"/>
                <w:numId w:val="8"/>
              </w:numPr>
              <w:ind w:right="0"/>
              <w:cnfStyle w:val="000000000000" w:firstRow="0" w:lastRow="0" w:firstColumn="0" w:lastColumn="0" w:oddVBand="0" w:evenVBand="0" w:oddHBand="0" w:evenHBand="0" w:firstRowFirstColumn="0" w:firstRowLastColumn="0" w:lastRowFirstColumn="0" w:lastRowLastColumn="0"/>
            </w:pPr>
            <w:r>
              <w:t>r</w:t>
            </w:r>
            <w:r w:rsidRPr="00A14521">
              <w:t>ecognize and analyze differences between individuals and groups of people; identify and explain the potential benefits and/or conflicts arising from human differences within the current national and/or international landscape.</w:t>
            </w:r>
          </w:p>
          <w:p w14:paraId="6712214B" w14:textId="77777777" w:rsidR="00E57730" w:rsidRDefault="00E57730" w:rsidP="00E57730">
            <w:pPr>
              <w:pStyle w:val="note"/>
              <w:numPr>
                <w:ilvl w:val="0"/>
                <w:numId w:val="8"/>
              </w:numPr>
              <w:ind w:right="0"/>
              <w:cnfStyle w:val="000000000000" w:firstRow="0" w:lastRow="0" w:firstColumn="0" w:lastColumn="0" w:oddVBand="0" w:evenVBand="0" w:oddHBand="0" w:evenHBand="0" w:firstRowFirstColumn="0" w:firstRowLastColumn="0" w:lastRowFirstColumn="0" w:lastRowLastColumn="0"/>
            </w:pPr>
            <w:r>
              <w:t>e</w:t>
            </w:r>
            <w:r w:rsidRPr="00A14521">
              <w:t>xamine and compare a variety of perspectives in the global community; distinguish one's own cultural patterns; and respond flexibly to multiple worldviews.</w:t>
            </w:r>
          </w:p>
        </w:tc>
      </w:tr>
      <w:tr w:rsidR="00E57730" w14:paraId="6AB016D8" w14:textId="77777777" w:rsidTr="00B7043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7984EB9A" w14:textId="77777777" w:rsidR="00E57730" w:rsidRDefault="00E57730" w:rsidP="00E57730">
            <w:pPr>
              <w:pStyle w:val="note"/>
              <w:ind w:left="0" w:right="0"/>
              <w:jc w:val="center"/>
            </w:pPr>
            <w:r>
              <w:t>Diversity in Western Culture (Y)</w:t>
            </w:r>
          </w:p>
        </w:tc>
        <w:tc>
          <w:tcPr>
            <w:tcW w:w="3800" w:type="pct"/>
          </w:tcPr>
          <w:p w14:paraId="7B4F7671" w14:textId="77777777" w:rsidR="00E57730" w:rsidRDefault="00E57730" w:rsidP="00E57730">
            <w:pPr>
              <w:pStyle w:val="note"/>
              <w:numPr>
                <w:ilvl w:val="0"/>
                <w:numId w:val="8"/>
              </w:numPr>
              <w:ind w:right="0"/>
              <w:cnfStyle w:val="000000100000" w:firstRow="0" w:lastRow="0" w:firstColumn="0" w:lastColumn="0" w:oddVBand="0" w:evenVBand="0" w:oddHBand="1" w:evenHBand="0" w:firstRowFirstColumn="0" w:firstRowLastColumn="0" w:lastRowFirstColumn="0" w:lastRowLastColumn="0"/>
            </w:pPr>
            <w:r>
              <w:t>r</w:t>
            </w:r>
            <w:r w:rsidRPr="00A14521">
              <w:t>ecognize and analyze differences between individuals and groups of people; identify and explain the potential benefits and/or conflicts arising from human differences within the current national and/or international landscape.</w:t>
            </w:r>
          </w:p>
          <w:p w14:paraId="327FC4DD" w14:textId="77777777" w:rsidR="00E57730" w:rsidRDefault="00E57730" w:rsidP="00E57730">
            <w:pPr>
              <w:pStyle w:val="note"/>
              <w:numPr>
                <w:ilvl w:val="0"/>
                <w:numId w:val="8"/>
              </w:numPr>
              <w:ind w:right="0"/>
              <w:cnfStyle w:val="000000100000" w:firstRow="0" w:lastRow="0" w:firstColumn="0" w:lastColumn="0" w:oddVBand="0" w:evenVBand="0" w:oddHBand="1" w:evenHBand="0" w:firstRowFirstColumn="0" w:firstRowLastColumn="0" w:lastRowFirstColumn="0" w:lastRowLastColumn="0"/>
            </w:pPr>
            <w:r>
              <w:t>i</w:t>
            </w:r>
            <w:r w:rsidRPr="00A14521">
              <w:t>nvestigate the diversity of human experience within Western culture, considering, for example, age, culture, disability, ethnicity, gender, language, race, religion, sexual orientation, and social class, and appreciate the contributions of different social groups.</w:t>
            </w:r>
          </w:p>
        </w:tc>
      </w:tr>
      <w:tr w:rsidR="00E57730" w14:paraId="43CE1EA4" w14:textId="77777777" w:rsidTr="00B70437">
        <w:trPr>
          <w:cantSplit/>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00693E08" w14:textId="77777777" w:rsidR="00E57730" w:rsidRDefault="00E57730" w:rsidP="00E57730">
            <w:pPr>
              <w:pStyle w:val="note"/>
              <w:ind w:left="0" w:right="0"/>
              <w:jc w:val="center"/>
            </w:pPr>
            <w:r>
              <w:t>Oral Communication Competency</w:t>
            </w:r>
          </w:p>
        </w:tc>
        <w:tc>
          <w:tcPr>
            <w:tcW w:w="3800" w:type="pct"/>
          </w:tcPr>
          <w:p w14:paraId="607D590D" w14:textId="77777777" w:rsidR="00E57730" w:rsidRDefault="00E57730" w:rsidP="00E57730">
            <w:pPr>
              <w:pStyle w:val="note"/>
              <w:numPr>
                <w:ilvl w:val="0"/>
                <w:numId w:val="8"/>
              </w:numPr>
              <w:ind w:right="0"/>
              <w:cnfStyle w:val="000000000000" w:firstRow="0" w:lastRow="0" w:firstColumn="0" w:lastColumn="0" w:oddVBand="0" w:evenVBand="0" w:oddHBand="0" w:evenHBand="0" w:firstRowFirstColumn="0" w:firstRowLastColumn="0" w:lastRowFirstColumn="0" w:lastRowLastColumn="0"/>
            </w:pPr>
            <w:r w:rsidRPr="00A14521">
              <w:t>generate, develop, organize, and convey original ideas orally, using language, presentation skills, and/or other media (for example, digital texts, images, and graphs) to present those ideas clearly, confidently, and in a manner appropriate to different audiences and specific communication situations.</w:t>
            </w:r>
          </w:p>
        </w:tc>
      </w:tr>
    </w:tbl>
    <w:p w14:paraId="5151FC5F" w14:textId="77777777" w:rsidR="009560D1" w:rsidRDefault="004A67D6" w:rsidP="004A67D6">
      <w:pPr>
        <w:pStyle w:val="Heading1"/>
      </w:pPr>
      <w:r>
        <w:lastRenderedPageBreak/>
        <w:t>Course Materials</w:t>
      </w:r>
    </w:p>
    <w:p w14:paraId="514B9683" w14:textId="77777777" w:rsidR="004A67D6" w:rsidRDefault="004A67D6" w:rsidP="004A67D6">
      <w:pPr>
        <w:pStyle w:val="note"/>
      </w:pPr>
      <w:r>
        <w:t xml:space="preserve">[Note: List in this section all texts and other materials such as: Instructional Technologies; Required Readings/Texts; Suggested Readings/Texts; Course Packs; Other Materials.  </w:t>
      </w:r>
    </w:p>
    <w:p w14:paraId="5BD9FCCD" w14:textId="77777777" w:rsidR="004A67D6" w:rsidRDefault="004A67D6" w:rsidP="002868DD">
      <w:pPr>
        <w:pStyle w:val="note"/>
        <w:ind w:firstLine="288"/>
      </w:pPr>
      <w:r w:rsidRPr="004A67D6">
        <w:rPr>
          <w:b/>
        </w:rPr>
        <w:t>Concerning Required Readings:</w:t>
      </w:r>
      <w:r>
        <w:t xml:space="preserve"> Unless a specific text is required, it is recommended to state, “Readings as assigned and posted to the course website” or similar wording, and to briefly describe the nature of those readings.]</w:t>
      </w:r>
    </w:p>
    <w:p w14:paraId="54C41CD0" w14:textId="77777777" w:rsidR="004A67D6" w:rsidRDefault="00283E58" w:rsidP="00283E58">
      <w:pPr>
        <w:pStyle w:val="Heading1"/>
      </w:pPr>
      <w:r>
        <w:t>Course Assignments and Evaluation</w:t>
      </w:r>
    </w:p>
    <w:p w14:paraId="02923753" w14:textId="77777777" w:rsidR="00283E58" w:rsidRPr="00283E58" w:rsidRDefault="00283E58" w:rsidP="00283E58">
      <w:pPr>
        <w:pStyle w:val="note"/>
      </w:pPr>
      <w:r>
        <w:t>[</w:t>
      </w:r>
      <w:r w:rsidRPr="00283E58">
        <w:t xml:space="preserve">Note: A brief but clear description of each type of assignment. The format of this section is flexible (bulleted point format not required), but each assignment type should be clearly labeled and separated from other types (e.g., </w:t>
      </w:r>
      <w:r w:rsidR="002868DD">
        <w:t xml:space="preserve">“Assignments” vs. “Projects” vs. </w:t>
      </w:r>
      <w:r w:rsidRPr="00283E58">
        <w:t>“Papers” vs. “</w:t>
      </w:r>
      <w:r w:rsidR="002868DD">
        <w:t>Exams</w:t>
      </w:r>
      <w:r w:rsidRPr="00283E58">
        <w:t>”</w:t>
      </w:r>
      <w:r w:rsidR="002868DD">
        <w:t xml:space="preserve"> etc.</w:t>
      </w:r>
      <w:r w:rsidRPr="00283E58">
        <w:t>). In light of the subsequent “Grade Calculation” section, an indication of how many points or the percentage each assignment is worth may be included here or may be saved until the “Grade Calculation” section.</w:t>
      </w:r>
      <w:r>
        <w:t>]</w:t>
      </w:r>
    </w:p>
    <w:p w14:paraId="3E6123E0" w14:textId="77777777" w:rsidR="00283E58" w:rsidRDefault="00283E58" w:rsidP="00283E58">
      <w:pPr>
        <w:pStyle w:val="Heading2"/>
      </w:pPr>
      <w:r>
        <w:t>Assignments</w:t>
      </w:r>
    </w:p>
    <w:p w14:paraId="2FAA0F1C" w14:textId="77777777" w:rsidR="00283E58" w:rsidRPr="00283E58" w:rsidRDefault="00283E58" w:rsidP="00283E58">
      <w:pPr>
        <w:pStyle w:val="ListParagraph"/>
        <w:numPr>
          <w:ilvl w:val="0"/>
          <w:numId w:val="2"/>
        </w:numPr>
        <w:rPr>
          <w:highlight w:val="yellow"/>
        </w:rPr>
      </w:pPr>
      <w:r w:rsidRPr="00283E58">
        <w:rPr>
          <w:highlight w:val="yellow"/>
        </w:rPr>
        <w:t>Assignment</w:t>
      </w:r>
      <w:r>
        <w:rPr>
          <w:highlight w:val="yellow"/>
        </w:rPr>
        <w:t xml:space="preserve"> 1</w:t>
      </w:r>
      <w:r w:rsidRPr="00283E58">
        <w:rPr>
          <w:highlight w:val="yellow"/>
        </w:rPr>
        <w:t xml:space="preserve"> </w:t>
      </w:r>
    </w:p>
    <w:p w14:paraId="2A1281A3" w14:textId="77777777" w:rsidR="00283E58" w:rsidRPr="00283E58" w:rsidRDefault="00283E58" w:rsidP="00283E58">
      <w:pPr>
        <w:pStyle w:val="ListParagraph"/>
        <w:numPr>
          <w:ilvl w:val="0"/>
          <w:numId w:val="2"/>
        </w:numPr>
        <w:rPr>
          <w:highlight w:val="yellow"/>
        </w:rPr>
      </w:pPr>
      <w:r w:rsidRPr="00283E58">
        <w:rPr>
          <w:highlight w:val="yellow"/>
        </w:rPr>
        <w:t xml:space="preserve">Assignment </w:t>
      </w:r>
      <w:r>
        <w:rPr>
          <w:highlight w:val="yellow"/>
        </w:rPr>
        <w:t>2…</w:t>
      </w:r>
    </w:p>
    <w:p w14:paraId="2304033D" w14:textId="77777777" w:rsidR="00283E58" w:rsidRDefault="00283E58" w:rsidP="00283E58">
      <w:pPr>
        <w:pStyle w:val="Heading2"/>
      </w:pPr>
      <w:r>
        <w:t>Projects</w:t>
      </w:r>
    </w:p>
    <w:p w14:paraId="6BFCF766" w14:textId="77777777" w:rsidR="00283E58" w:rsidRDefault="00283E58" w:rsidP="00283E58">
      <w:pPr>
        <w:pStyle w:val="ListParagraph"/>
        <w:numPr>
          <w:ilvl w:val="0"/>
          <w:numId w:val="2"/>
        </w:numPr>
        <w:rPr>
          <w:highlight w:val="yellow"/>
        </w:rPr>
      </w:pPr>
      <w:r>
        <w:rPr>
          <w:highlight w:val="yellow"/>
        </w:rPr>
        <w:t>Project 1</w:t>
      </w:r>
      <w:r w:rsidRPr="00283E58">
        <w:rPr>
          <w:highlight w:val="yellow"/>
        </w:rPr>
        <w:t xml:space="preserve"> </w:t>
      </w:r>
    </w:p>
    <w:p w14:paraId="62AC05C1" w14:textId="77777777" w:rsidR="00283E58" w:rsidRPr="003824A6" w:rsidRDefault="00283E58" w:rsidP="00283E58">
      <w:pPr>
        <w:pStyle w:val="ListParagraph"/>
        <w:numPr>
          <w:ilvl w:val="0"/>
          <w:numId w:val="2"/>
        </w:numPr>
        <w:rPr>
          <w:highlight w:val="yellow"/>
        </w:rPr>
      </w:pPr>
      <w:r w:rsidRPr="00283E58">
        <w:rPr>
          <w:highlight w:val="yellow"/>
        </w:rPr>
        <w:t>Project</w:t>
      </w:r>
      <w:r>
        <w:rPr>
          <w:highlight w:val="yellow"/>
        </w:rPr>
        <w:t xml:space="preserve"> 2…</w:t>
      </w:r>
    </w:p>
    <w:p w14:paraId="7C65A722" w14:textId="77777777" w:rsidR="00283E58" w:rsidRDefault="003824A6" w:rsidP="00B30AF1">
      <w:pPr>
        <w:pStyle w:val="Heading1"/>
        <w:spacing w:after="60"/>
      </w:pPr>
      <w:r>
        <w:t>Grading</w:t>
      </w:r>
    </w:p>
    <w:p w14:paraId="62C9C460" w14:textId="77777777" w:rsidR="003824A6" w:rsidRDefault="003824A6" w:rsidP="00B30AF1">
      <w:pPr>
        <w:pStyle w:val="Heading2"/>
        <w:spacing w:before="0"/>
      </w:pPr>
      <w:r>
        <w:t>Grade Calculation</w:t>
      </w:r>
    </w:p>
    <w:p w14:paraId="717F8EFB" w14:textId="77777777" w:rsidR="003824A6" w:rsidRDefault="003824A6" w:rsidP="002F5DB5">
      <w:pPr>
        <w:pStyle w:val="note"/>
      </w:pPr>
      <w:r w:rsidRPr="003824A6">
        <w:t>[Note: Include an overview of points or percentage per assignment (onl</w:t>
      </w:r>
      <w:r w:rsidR="00A71EDB">
        <w:t>y one or the other is required).</w:t>
      </w:r>
      <w:r w:rsidR="00044473">
        <w:t>]</w:t>
      </w:r>
    </w:p>
    <w:p w14:paraId="459D39E8" w14:textId="77777777" w:rsidR="008A10CD" w:rsidRPr="00044473" w:rsidRDefault="008A10CD" w:rsidP="008A10CD">
      <w:pPr>
        <w:pStyle w:val="Heading3"/>
        <w:rPr>
          <w:highlight w:val="yellow"/>
        </w:rPr>
      </w:pPr>
      <w:r w:rsidRPr="00044473">
        <w:rPr>
          <w:highlight w:val="yellow"/>
        </w:rPr>
        <w:t>Assignments</w:t>
      </w:r>
      <w:r w:rsidRPr="00044473">
        <w:rPr>
          <w:highlight w:val="yellow"/>
        </w:rPr>
        <w:tab/>
        <w:t>[</w:t>
      </w:r>
      <w:r w:rsidR="0019316D">
        <w:rPr>
          <w:highlight w:val="yellow"/>
        </w:rPr>
        <w:t xml:space="preserve">e.g., </w:t>
      </w:r>
      <w:r w:rsidRPr="00044473">
        <w:rPr>
          <w:highlight w:val="yellow"/>
        </w:rPr>
        <w:t>30%</w:t>
      </w:r>
      <w:r w:rsidR="00A71EDB" w:rsidRPr="00044473">
        <w:rPr>
          <w:highlight w:val="yellow"/>
        </w:rPr>
        <w:t xml:space="preserve"> </w:t>
      </w:r>
      <w:r w:rsidR="00A71EDB" w:rsidRPr="00044473">
        <w:rPr>
          <w:i/>
          <w:highlight w:val="yellow"/>
        </w:rPr>
        <w:t>or</w:t>
      </w:r>
      <w:r w:rsidR="00A71EDB" w:rsidRPr="00044473">
        <w:rPr>
          <w:highlight w:val="yellow"/>
        </w:rPr>
        <w:t xml:space="preserve"> 40 pts</w:t>
      </w:r>
      <w:r w:rsidRPr="00044473">
        <w:rPr>
          <w:highlight w:val="yellow"/>
        </w:rPr>
        <w:t>]</w:t>
      </w:r>
    </w:p>
    <w:p w14:paraId="3BC34389" w14:textId="77777777" w:rsidR="008A10CD" w:rsidRPr="00044473" w:rsidRDefault="00A71EDB" w:rsidP="00A71EDB">
      <w:pPr>
        <w:pStyle w:val="gradingbreakdown"/>
        <w:rPr>
          <w:highlight w:val="yellow"/>
        </w:rPr>
      </w:pPr>
      <w:r w:rsidRPr="00044473">
        <w:rPr>
          <w:highlight w:val="yellow"/>
        </w:rPr>
        <w:t>Assignment 1</w:t>
      </w:r>
      <w:r w:rsidRPr="00044473">
        <w:rPr>
          <w:highlight w:val="yellow"/>
        </w:rPr>
        <w:tab/>
        <w:t xml:space="preserve">[30% </w:t>
      </w:r>
      <w:r w:rsidRPr="00044473">
        <w:rPr>
          <w:i/>
          <w:highlight w:val="yellow"/>
        </w:rPr>
        <w:t>or</w:t>
      </w:r>
      <w:r w:rsidRPr="00044473">
        <w:rPr>
          <w:highlight w:val="yellow"/>
        </w:rPr>
        <w:t xml:space="preserve"> 10 pts]</w:t>
      </w:r>
    </w:p>
    <w:p w14:paraId="4D02B8D5" w14:textId="77777777" w:rsidR="00A71EDB" w:rsidRPr="00044473" w:rsidRDefault="00A71EDB" w:rsidP="00A71EDB">
      <w:pPr>
        <w:pStyle w:val="gradingbreakdown"/>
        <w:rPr>
          <w:highlight w:val="yellow"/>
        </w:rPr>
      </w:pPr>
      <w:r w:rsidRPr="00044473">
        <w:rPr>
          <w:highlight w:val="yellow"/>
        </w:rPr>
        <w:t>Assignment 2</w:t>
      </w:r>
      <w:r w:rsidRPr="00044473">
        <w:rPr>
          <w:highlight w:val="yellow"/>
        </w:rPr>
        <w:tab/>
        <w:t xml:space="preserve">[30% </w:t>
      </w:r>
      <w:r w:rsidRPr="00044473">
        <w:rPr>
          <w:i/>
          <w:highlight w:val="yellow"/>
        </w:rPr>
        <w:t>or</w:t>
      </w:r>
      <w:r w:rsidRPr="00044473">
        <w:rPr>
          <w:highlight w:val="yellow"/>
        </w:rPr>
        <w:t xml:space="preserve"> 10 pts]</w:t>
      </w:r>
    </w:p>
    <w:p w14:paraId="7C79A9F4" w14:textId="77777777" w:rsidR="00A71EDB" w:rsidRPr="00044473" w:rsidRDefault="00A71EDB" w:rsidP="00A71EDB">
      <w:pPr>
        <w:pStyle w:val="gradingbreakdown"/>
        <w:rPr>
          <w:highlight w:val="yellow"/>
        </w:rPr>
      </w:pPr>
      <w:r w:rsidRPr="00044473">
        <w:rPr>
          <w:highlight w:val="yellow"/>
        </w:rPr>
        <w:t>Assignment 3</w:t>
      </w:r>
      <w:r w:rsidRPr="00044473">
        <w:rPr>
          <w:highlight w:val="yellow"/>
        </w:rPr>
        <w:tab/>
        <w:t xml:space="preserve">[40% </w:t>
      </w:r>
      <w:r w:rsidRPr="00044473">
        <w:rPr>
          <w:i/>
          <w:highlight w:val="yellow"/>
        </w:rPr>
        <w:t>or</w:t>
      </w:r>
      <w:r w:rsidRPr="00044473">
        <w:rPr>
          <w:highlight w:val="yellow"/>
        </w:rPr>
        <w:t xml:space="preserve"> 20 pts]</w:t>
      </w:r>
    </w:p>
    <w:p w14:paraId="6279E907" w14:textId="77777777" w:rsidR="008A10CD" w:rsidRPr="00044473" w:rsidRDefault="008A10CD" w:rsidP="008A10CD">
      <w:pPr>
        <w:pStyle w:val="Heading3"/>
        <w:rPr>
          <w:highlight w:val="yellow"/>
        </w:rPr>
      </w:pPr>
      <w:r w:rsidRPr="00044473">
        <w:rPr>
          <w:highlight w:val="yellow"/>
        </w:rPr>
        <w:t>Projects</w:t>
      </w:r>
      <w:r w:rsidRPr="00044473">
        <w:rPr>
          <w:highlight w:val="yellow"/>
        </w:rPr>
        <w:tab/>
        <w:t>[30%]</w:t>
      </w:r>
    </w:p>
    <w:p w14:paraId="79EDA741" w14:textId="77777777" w:rsidR="008A10CD" w:rsidRDefault="00044473" w:rsidP="008A10CD">
      <w:pPr>
        <w:pStyle w:val="Heading3"/>
        <w:rPr>
          <w:highlight w:val="yellow"/>
        </w:rPr>
      </w:pPr>
      <w:r w:rsidRPr="00044473">
        <w:rPr>
          <w:highlight w:val="yellow"/>
        </w:rPr>
        <w:t>Participation</w:t>
      </w:r>
      <w:r w:rsidRPr="00044473">
        <w:rPr>
          <w:highlight w:val="yellow"/>
        </w:rPr>
        <w:tab/>
      </w:r>
      <w:r w:rsidR="008A10CD" w:rsidRPr="00044473">
        <w:rPr>
          <w:highlight w:val="yellow"/>
        </w:rPr>
        <w:t>[10%]</w:t>
      </w:r>
    </w:p>
    <w:p w14:paraId="2D36502A" w14:textId="77777777" w:rsidR="00044473" w:rsidRPr="00044473" w:rsidRDefault="00044473" w:rsidP="00044473">
      <w:pPr>
        <w:pStyle w:val="note"/>
      </w:pPr>
      <w:r>
        <w:t>[</w:t>
      </w:r>
      <w:r w:rsidRPr="003824A6">
        <w:t>Important note regarding “Participation” grades: how participation is evaluated should be clearly stated under “Course Assignments and Evaluation</w:t>
      </w:r>
      <w:r w:rsidR="005653E0">
        <w:t>”</w:t>
      </w:r>
      <w:r w:rsidRPr="003824A6">
        <w:t>. If points/percentages are earned or deducted for attendance, this sho</w:t>
      </w:r>
      <w:r>
        <w:t xml:space="preserve">uld be clearly </w:t>
      </w:r>
      <w:r w:rsidR="00B30AF1">
        <w:t>articulated</w:t>
      </w:r>
      <w:r>
        <w:t xml:space="preserve">. </w:t>
      </w:r>
      <w:r w:rsidRPr="003824A6">
        <w:t>If the evaluation is purely on attendance, then the instructor should ensure that any attendance penalties cannot exceed the percentage or number of points devoted to “participation” or “attendance.” That is, if attendance-based participation is 5% of the grade, there cannot also be penalty of 5% per unexcused absence, since that could potentially result in a deduction much larger than the indicated 5%; under these conditions, a purely penalty-based system provides a more consistent message.]</w:t>
      </w:r>
    </w:p>
    <w:p w14:paraId="17AE364C" w14:textId="77777777" w:rsidR="00044473" w:rsidRPr="008B62C8" w:rsidRDefault="008A10CD" w:rsidP="008B62C8">
      <w:pPr>
        <w:pStyle w:val="Heading3"/>
        <w:rPr>
          <w:highlight w:val="yellow"/>
        </w:rPr>
      </w:pPr>
      <w:r w:rsidRPr="00044473">
        <w:rPr>
          <w:highlight w:val="yellow"/>
        </w:rPr>
        <w:t>Exams</w:t>
      </w:r>
      <w:r w:rsidRPr="00044473">
        <w:rPr>
          <w:highlight w:val="yellow"/>
        </w:rPr>
        <w:tab/>
        <w:t>[30%]</w:t>
      </w:r>
    </w:p>
    <w:p w14:paraId="1165CFB0" w14:textId="77777777" w:rsidR="008A10CD" w:rsidRDefault="008A10CD" w:rsidP="008A10CD">
      <w:pPr>
        <w:pStyle w:val="Heading2"/>
      </w:pPr>
      <w:r>
        <w:t>Attendance</w:t>
      </w:r>
    </w:p>
    <w:p w14:paraId="09DD50C2" w14:textId="77777777" w:rsidR="008A10CD" w:rsidRPr="008A10CD" w:rsidRDefault="008A10CD" w:rsidP="008A10CD">
      <w:pPr>
        <w:pStyle w:val="note"/>
      </w:pPr>
      <w:r>
        <w:t xml:space="preserve">[Note: </w:t>
      </w:r>
      <w:r w:rsidRPr="008A10CD">
        <w:t>Each syllabus</w:t>
      </w:r>
      <w:r>
        <w:t xml:space="preserve"> must indicate </w:t>
      </w:r>
      <w:r w:rsidRPr="008A10CD">
        <w:t>how unexcused absences wil</w:t>
      </w:r>
      <w:r>
        <w:t>l affect grades, if they will.]</w:t>
      </w:r>
    </w:p>
    <w:p w14:paraId="0A6FD056" w14:textId="77777777" w:rsidR="003824A6" w:rsidRDefault="003824A6" w:rsidP="003824A6">
      <w:pPr>
        <w:pStyle w:val="Heading2"/>
      </w:pPr>
      <w:r>
        <w:lastRenderedPageBreak/>
        <w:t>Final Grades</w:t>
      </w:r>
    </w:p>
    <w:p w14:paraId="7E982D02" w14:textId="77777777" w:rsidR="0028787D" w:rsidRPr="0028787D" w:rsidRDefault="0028787D" w:rsidP="00711918">
      <w:pPr>
        <w:pStyle w:val="note"/>
      </w:pPr>
      <w:r>
        <w:t>[Note</w:t>
      </w:r>
      <w:r w:rsidRPr="0028787D">
        <w:t xml:space="preserve">: An indicator of points or percentage needed to reach a certain letter grade should be included. </w:t>
      </w:r>
      <w:r w:rsidR="0053710C">
        <w:t>Below</w:t>
      </w:r>
      <w:r w:rsidRPr="0028787D">
        <w:t xml:space="preserve"> is a sample</w:t>
      </w:r>
      <w:r w:rsidRPr="0028787D">
        <w:rPr>
          <w:i/>
        </w:rPr>
        <w:t xml:space="preserve"> Point Based Grading Scale;</w:t>
      </w:r>
      <w:r w:rsidRPr="0028787D">
        <w:t xml:space="preserve"> if you choose to stray from it, be aware that you will need to clearly explain that you have done so within the course syllabus.]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1440"/>
        <w:gridCol w:w="1440"/>
      </w:tblGrid>
      <w:tr w:rsidR="003824A6" w14:paraId="1DDD81E6" w14:textId="77777777" w:rsidTr="00A90CCD">
        <w:trPr>
          <w:jc w:val="center"/>
        </w:trPr>
        <w:tc>
          <w:tcPr>
            <w:tcW w:w="1440" w:type="dxa"/>
          </w:tcPr>
          <w:p w14:paraId="2F03A7A7" w14:textId="77777777" w:rsidR="003824A6" w:rsidRDefault="003824A6" w:rsidP="00A90CCD">
            <w:pPr>
              <w:jc w:val="center"/>
            </w:pPr>
            <w:r>
              <w:t>A</w:t>
            </w:r>
          </w:p>
        </w:tc>
        <w:tc>
          <w:tcPr>
            <w:tcW w:w="1440" w:type="dxa"/>
          </w:tcPr>
          <w:p w14:paraId="3A438A4F" w14:textId="77777777" w:rsidR="003824A6" w:rsidRDefault="00A90CCD" w:rsidP="00A90CCD">
            <w:pPr>
              <w:jc w:val="center"/>
            </w:pPr>
            <w:r>
              <w:t>93 – 100</w:t>
            </w:r>
          </w:p>
        </w:tc>
        <w:tc>
          <w:tcPr>
            <w:tcW w:w="1440" w:type="dxa"/>
          </w:tcPr>
          <w:p w14:paraId="4C1DCDF8" w14:textId="77777777" w:rsidR="003824A6" w:rsidRDefault="00A90CCD" w:rsidP="00A90CCD">
            <w:pPr>
              <w:jc w:val="center"/>
            </w:pPr>
            <w:r>
              <w:t>C</w:t>
            </w:r>
          </w:p>
        </w:tc>
        <w:tc>
          <w:tcPr>
            <w:tcW w:w="1440" w:type="dxa"/>
          </w:tcPr>
          <w:p w14:paraId="2E7371B2" w14:textId="77777777" w:rsidR="003824A6" w:rsidRDefault="00A90CCD" w:rsidP="00A90CCD">
            <w:pPr>
              <w:jc w:val="center"/>
            </w:pPr>
            <w:r>
              <w:t>73 – 76</w:t>
            </w:r>
          </w:p>
        </w:tc>
      </w:tr>
      <w:tr w:rsidR="003824A6" w14:paraId="489ED46B" w14:textId="77777777" w:rsidTr="00A90CCD">
        <w:trPr>
          <w:jc w:val="center"/>
        </w:trPr>
        <w:tc>
          <w:tcPr>
            <w:tcW w:w="1440" w:type="dxa"/>
          </w:tcPr>
          <w:p w14:paraId="55CD0BED" w14:textId="77777777" w:rsidR="003824A6" w:rsidRDefault="003824A6" w:rsidP="00A90CCD">
            <w:pPr>
              <w:jc w:val="center"/>
            </w:pPr>
            <w:r>
              <w:t>A-</w:t>
            </w:r>
          </w:p>
        </w:tc>
        <w:tc>
          <w:tcPr>
            <w:tcW w:w="1440" w:type="dxa"/>
          </w:tcPr>
          <w:p w14:paraId="364F65DB" w14:textId="77777777" w:rsidR="003824A6" w:rsidRDefault="00A90CCD" w:rsidP="00A90CCD">
            <w:pPr>
              <w:jc w:val="center"/>
            </w:pPr>
            <w:r>
              <w:t>90 – 92</w:t>
            </w:r>
          </w:p>
        </w:tc>
        <w:tc>
          <w:tcPr>
            <w:tcW w:w="1440" w:type="dxa"/>
          </w:tcPr>
          <w:p w14:paraId="1F034579" w14:textId="77777777" w:rsidR="003824A6" w:rsidRDefault="00A90CCD" w:rsidP="00A90CCD">
            <w:pPr>
              <w:jc w:val="center"/>
            </w:pPr>
            <w:r>
              <w:t>C-</w:t>
            </w:r>
          </w:p>
        </w:tc>
        <w:tc>
          <w:tcPr>
            <w:tcW w:w="1440" w:type="dxa"/>
          </w:tcPr>
          <w:p w14:paraId="5B8CEE4D" w14:textId="77777777" w:rsidR="003824A6" w:rsidRDefault="00A90CCD" w:rsidP="00A90CCD">
            <w:pPr>
              <w:jc w:val="center"/>
            </w:pPr>
            <w:r>
              <w:t>70 – 72</w:t>
            </w:r>
          </w:p>
        </w:tc>
      </w:tr>
      <w:tr w:rsidR="003824A6" w14:paraId="3EFD894E" w14:textId="77777777" w:rsidTr="00A90CCD">
        <w:trPr>
          <w:jc w:val="center"/>
        </w:trPr>
        <w:tc>
          <w:tcPr>
            <w:tcW w:w="1440" w:type="dxa"/>
          </w:tcPr>
          <w:p w14:paraId="1047DB8D" w14:textId="77777777" w:rsidR="003824A6" w:rsidRDefault="00A90CCD" w:rsidP="00A90CCD">
            <w:pPr>
              <w:jc w:val="center"/>
            </w:pPr>
            <w:r>
              <w:t>B+</w:t>
            </w:r>
          </w:p>
        </w:tc>
        <w:tc>
          <w:tcPr>
            <w:tcW w:w="1440" w:type="dxa"/>
          </w:tcPr>
          <w:p w14:paraId="2FBE590F" w14:textId="77777777" w:rsidR="003824A6" w:rsidRDefault="00A90CCD" w:rsidP="00A90CCD">
            <w:pPr>
              <w:jc w:val="center"/>
            </w:pPr>
            <w:r>
              <w:t>87 – 89</w:t>
            </w:r>
          </w:p>
        </w:tc>
        <w:tc>
          <w:tcPr>
            <w:tcW w:w="1440" w:type="dxa"/>
          </w:tcPr>
          <w:p w14:paraId="346B6E11" w14:textId="77777777" w:rsidR="003824A6" w:rsidRDefault="00A90CCD" w:rsidP="00A90CCD">
            <w:pPr>
              <w:jc w:val="center"/>
            </w:pPr>
            <w:r>
              <w:t>D+</w:t>
            </w:r>
          </w:p>
        </w:tc>
        <w:tc>
          <w:tcPr>
            <w:tcW w:w="1440" w:type="dxa"/>
          </w:tcPr>
          <w:p w14:paraId="186A3EF2" w14:textId="77777777" w:rsidR="003824A6" w:rsidRDefault="00A90CCD" w:rsidP="00A90CCD">
            <w:pPr>
              <w:jc w:val="center"/>
            </w:pPr>
            <w:r>
              <w:t>67 – 69</w:t>
            </w:r>
          </w:p>
        </w:tc>
      </w:tr>
      <w:tr w:rsidR="003824A6" w14:paraId="6B9CE893" w14:textId="77777777" w:rsidTr="00A90CCD">
        <w:trPr>
          <w:jc w:val="center"/>
        </w:trPr>
        <w:tc>
          <w:tcPr>
            <w:tcW w:w="1440" w:type="dxa"/>
          </w:tcPr>
          <w:p w14:paraId="1F894271" w14:textId="77777777" w:rsidR="003824A6" w:rsidRDefault="00A90CCD" w:rsidP="00A90CCD">
            <w:pPr>
              <w:jc w:val="center"/>
            </w:pPr>
            <w:r>
              <w:t>B</w:t>
            </w:r>
          </w:p>
        </w:tc>
        <w:tc>
          <w:tcPr>
            <w:tcW w:w="1440" w:type="dxa"/>
          </w:tcPr>
          <w:p w14:paraId="6FC69901" w14:textId="77777777" w:rsidR="003824A6" w:rsidRDefault="00A90CCD" w:rsidP="00A90CCD">
            <w:pPr>
              <w:jc w:val="center"/>
            </w:pPr>
            <w:r>
              <w:t>83 – 86</w:t>
            </w:r>
          </w:p>
        </w:tc>
        <w:tc>
          <w:tcPr>
            <w:tcW w:w="1440" w:type="dxa"/>
          </w:tcPr>
          <w:p w14:paraId="30E89ECB" w14:textId="77777777" w:rsidR="003824A6" w:rsidRDefault="00A90CCD" w:rsidP="00A90CCD">
            <w:pPr>
              <w:jc w:val="center"/>
            </w:pPr>
            <w:r>
              <w:t>D</w:t>
            </w:r>
          </w:p>
        </w:tc>
        <w:tc>
          <w:tcPr>
            <w:tcW w:w="1440" w:type="dxa"/>
          </w:tcPr>
          <w:p w14:paraId="6720AD15" w14:textId="77777777" w:rsidR="003824A6" w:rsidRDefault="00A90CCD" w:rsidP="00A90CCD">
            <w:pPr>
              <w:jc w:val="center"/>
            </w:pPr>
            <w:r>
              <w:t>63 – 66</w:t>
            </w:r>
          </w:p>
        </w:tc>
      </w:tr>
      <w:tr w:rsidR="003824A6" w14:paraId="058D6715" w14:textId="77777777" w:rsidTr="00A90CCD">
        <w:trPr>
          <w:jc w:val="center"/>
        </w:trPr>
        <w:tc>
          <w:tcPr>
            <w:tcW w:w="1440" w:type="dxa"/>
          </w:tcPr>
          <w:p w14:paraId="7D934975" w14:textId="77777777" w:rsidR="003824A6" w:rsidRDefault="00A90CCD" w:rsidP="00A90CCD">
            <w:pPr>
              <w:jc w:val="center"/>
            </w:pPr>
            <w:r>
              <w:t>B-</w:t>
            </w:r>
          </w:p>
        </w:tc>
        <w:tc>
          <w:tcPr>
            <w:tcW w:w="1440" w:type="dxa"/>
          </w:tcPr>
          <w:p w14:paraId="167609AA" w14:textId="77777777" w:rsidR="003824A6" w:rsidRDefault="00A90CCD" w:rsidP="00A90CCD">
            <w:pPr>
              <w:jc w:val="center"/>
            </w:pPr>
            <w:r>
              <w:t>80 – 82</w:t>
            </w:r>
          </w:p>
        </w:tc>
        <w:tc>
          <w:tcPr>
            <w:tcW w:w="1440" w:type="dxa"/>
          </w:tcPr>
          <w:p w14:paraId="495D717C" w14:textId="77777777" w:rsidR="003824A6" w:rsidRDefault="00A90CCD" w:rsidP="00A90CCD">
            <w:pPr>
              <w:jc w:val="center"/>
            </w:pPr>
            <w:r>
              <w:t>D-</w:t>
            </w:r>
          </w:p>
        </w:tc>
        <w:tc>
          <w:tcPr>
            <w:tcW w:w="1440" w:type="dxa"/>
          </w:tcPr>
          <w:p w14:paraId="20D77AC4" w14:textId="77777777" w:rsidR="003824A6" w:rsidRDefault="00A90CCD" w:rsidP="00A90CCD">
            <w:pPr>
              <w:jc w:val="center"/>
            </w:pPr>
            <w:r>
              <w:t>60 – 62</w:t>
            </w:r>
          </w:p>
        </w:tc>
      </w:tr>
      <w:tr w:rsidR="003824A6" w14:paraId="003E4F2D" w14:textId="77777777" w:rsidTr="00A90CCD">
        <w:trPr>
          <w:jc w:val="center"/>
        </w:trPr>
        <w:tc>
          <w:tcPr>
            <w:tcW w:w="1440" w:type="dxa"/>
          </w:tcPr>
          <w:p w14:paraId="1CB834BF" w14:textId="77777777" w:rsidR="003824A6" w:rsidRDefault="00A90CCD" w:rsidP="00A90CCD">
            <w:pPr>
              <w:jc w:val="center"/>
            </w:pPr>
            <w:r>
              <w:t>C+</w:t>
            </w:r>
          </w:p>
        </w:tc>
        <w:tc>
          <w:tcPr>
            <w:tcW w:w="1440" w:type="dxa"/>
          </w:tcPr>
          <w:p w14:paraId="61CC4BFE" w14:textId="77777777" w:rsidR="003824A6" w:rsidRDefault="00A90CCD" w:rsidP="00A90CCD">
            <w:pPr>
              <w:jc w:val="center"/>
            </w:pPr>
            <w:r>
              <w:t>77 – 79</w:t>
            </w:r>
          </w:p>
        </w:tc>
        <w:tc>
          <w:tcPr>
            <w:tcW w:w="1440" w:type="dxa"/>
          </w:tcPr>
          <w:p w14:paraId="758C297C" w14:textId="77777777" w:rsidR="003824A6" w:rsidRDefault="00A90CCD" w:rsidP="00A90CCD">
            <w:pPr>
              <w:jc w:val="center"/>
            </w:pPr>
            <w:r>
              <w:t>F</w:t>
            </w:r>
          </w:p>
        </w:tc>
        <w:tc>
          <w:tcPr>
            <w:tcW w:w="1440" w:type="dxa"/>
          </w:tcPr>
          <w:p w14:paraId="1D206E90" w14:textId="77777777" w:rsidR="003824A6" w:rsidRDefault="00A90CCD" w:rsidP="00A90CCD">
            <w:pPr>
              <w:jc w:val="center"/>
            </w:pPr>
            <w:r>
              <w:t>0 – 59</w:t>
            </w:r>
          </w:p>
        </w:tc>
      </w:tr>
    </w:tbl>
    <w:p w14:paraId="5B00D635" w14:textId="77777777" w:rsidR="00651983" w:rsidRPr="00651983" w:rsidRDefault="00651983" w:rsidP="00651983"/>
    <w:p w14:paraId="7D8B8AA3" w14:textId="21DDF4B0" w:rsidR="00651983" w:rsidRDefault="00651983" w:rsidP="00651983">
      <w:pPr>
        <w:pStyle w:val="note"/>
      </w:pPr>
      <w:r>
        <w:t>[Note: Faculty member should include the following minimum grade requirement statements, as appropriate:</w:t>
      </w:r>
    </w:p>
    <w:tbl>
      <w:tblPr>
        <w:tblStyle w:val="LightShading-Accent2"/>
        <w:tblW w:w="7776" w:type="dxa"/>
        <w:jc w:val="center"/>
        <w:tblLook w:val="04A0" w:firstRow="1" w:lastRow="0" w:firstColumn="1" w:lastColumn="0" w:noHBand="0" w:noVBand="1"/>
      </w:tblPr>
      <w:tblGrid>
        <w:gridCol w:w="1866"/>
        <w:gridCol w:w="5910"/>
      </w:tblGrid>
      <w:tr w:rsidR="00651983" w14:paraId="221AC2AE" w14:textId="77777777" w:rsidTr="00651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6D52805B" w14:textId="77777777" w:rsidR="00651983" w:rsidRPr="001F504A" w:rsidRDefault="00651983" w:rsidP="00651983">
            <w:pPr>
              <w:pStyle w:val="note"/>
              <w:ind w:left="0" w:right="0"/>
              <w:jc w:val="center"/>
            </w:pPr>
            <w:r>
              <w:t>requirement</w:t>
            </w:r>
          </w:p>
        </w:tc>
        <w:tc>
          <w:tcPr>
            <w:tcW w:w="3800" w:type="pct"/>
            <w:vAlign w:val="center"/>
          </w:tcPr>
          <w:p w14:paraId="111307B1" w14:textId="77777777" w:rsidR="00651983" w:rsidRPr="001F504A" w:rsidRDefault="00651983" w:rsidP="00651983">
            <w:pPr>
              <w:pStyle w:val="note"/>
              <w:ind w:left="0" w:right="0"/>
              <w:jc w:val="center"/>
              <w:cnfStyle w:val="100000000000" w:firstRow="1" w:lastRow="0" w:firstColumn="0" w:lastColumn="0" w:oddVBand="0" w:evenVBand="0" w:oddHBand="0" w:evenHBand="0" w:firstRowFirstColumn="0" w:firstRowLastColumn="0" w:lastRowFirstColumn="0" w:lastRowLastColumn="0"/>
            </w:pPr>
            <w:r>
              <w:t>minimum grade statement</w:t>
            </w:r>
          </w:p>
        </w:tc>
      </w:tr>
      <w:tr w:rsidR="00651983" w14:paraId="121AC5E3" w14:textId="77777777" w:rsidTr="006519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77AB5B95" w14:textId="77777777" w:rsidR="00651983" w:rsidRPr="001F504A" w:rsidRDefault="00651983" w:rsidP="00651983">
            <w:pPr>
              <w:pStyle w:val="note"/>
              <w:ind w:left="0" w:right="0"/>
              <w:jc w:val="center"/>
            </w:pPr>
            <w:r w:rsidRPr="001F504A">
              <w:t>Quantitative and Logical Thinking</w:t>
            </w:r>
          </w:p>
        </w:tc>
        <w:tc>
          <w:tcPr>
            <w:tcW w:w="3800" w:type="pct"/>
          </w:tcPr>
          <w:p w14:paraId="03E5632F" w14:textId="77777777" w:rsidR="00651983" w:rsidRPr="001F504A" w:rsidRDefault="00651983" w:rsidP="00651983">
            <w:pPr>
              <w:pStyle w:val="note"/>
              <w:ind w:left="0" w:right="0"/>
              <w:cnfStyle w:val="000000100000" w:firstRow="0" w:lastRow="0" w:firstColumn="0" w:lastColumn="0" w:oddVBand="0" w:evenVBand="0" w:oddHBand="1" w:evenHBand="0" w:firstRowFirstColumn="0" w:firstRowLastColumn="0" w:lastRowFirstColumn="0" w:lastRowLastColumn="0"/>
            </w:pPr>
            <w:r w:rsidRPr="00F8700D">
              <w:t xml:space="preserve">In order </w:t>
            </w:r>
            <w:r>
              <w:t>to fulfill the State of Florida’</w:t>
            </w:r>
            <w:r w:rsidRPr="00F8700D">
              <w:t>s College mathematics and computation requi</w:t>
            </w:r>
            <w:r>
              <w:t>rement the student must earn a “C”</w:t>
            </w:r>
            <w:r w:rsidRPr="00F8700D">
              <w:t xml:space="preserve"> or better in the course.</w:t>
            </w:r>
          </w:p>
        </w:tc>
      </w:tr>
      <w:tr w:rsidR="00651983" w14:paraId="7C45A840" w14:textId="77777777" w:rsidTr="00651983">
        <w:trPr>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282657B4" w14:textId="77777777" w:rsidR="00651983" w:rsidRDefault="00651983" w:rsidP="00651983">
            <w:pPr>
              <w:pStyle w:val="note"/>
              <w:ind w:left="0" w:right="0"/>
              <w:jc w:val="center"/>
            </w:pPr>
            <w:r>
              <w:t>College-level Writing Requirement</w:t>
            </w:r>
          </w:p>
          <w:p w14:paraId="61FF5DBE" w14:textId="77777777" w:rsidR="00651983" w:rsidRPr="00F8700D" w:rsidRDefault="00651983" w:rsidP="00651983">
            <w:pPr>
              <w:pStyle w:val="note"/>
              <w:ind w:left="0" w:right="0"/>
              <w:jc w:val="center"/>
            </w:pPr>
            <w:r>
              <w:t xml:space="preserve">(includes English and </w:t>
            </w:r>
            <w:r>
              <w:rPr>
                <w:i/>
              </w:rPr>
              <w:t>all</w:t>
            </w:r>
            <w:r>
              <w:t xml:space="preserve"> E-Series courses)</w:t>
            </w:r>
          </w:p>
        </w:tc>
        <w:tc>
          <w:tcPr>
            <w:tcW w:w="3800" w:type="pct"/>
          </w:tcPr>
          <w:p w14:paraId="1CBC3B8F" w14:textId="77777777" w:rsidR="00651983" w:rsidRPr="001F504A" w:rsidRDefault="00651983" w:rsidP="00651983">
            <w:pPr>
              <w:pStyle w:val="note"/>
              <w:ind w:left="0" w:right="0"/>
              <w:cnfStyle w:val="000000000000" w:firstRow="0" w:lastRow="0" w:firstColumn="0" w:lastColumn="0" w:oddVBand="0" w:evenVBand="0" w:oddHBand="0" w:evenHBand="0" w:firstRowFirstColumn="0" w:firstRowLastColumn="0" w:lastRowFirstColumn="0" w:lastRowLastColumn="0"/>
            </w:pPr>
            <w:r w:rsidRPr="00F8700D">
              <w:t>To demonstrate college-level writing competency as required by the State of Florida, the student must earn a “C” (2.0) or higher in the course, and earn at least a “C” average on the required writing assignments. If the student does not earn a “C” average or better on the required writing assignments, the student will not earn an overall grade of “C” or better in the course, no matter how well the student performs in the remaining portion of the course.</w:t>
            </w:r>
          </w:p>
        </w:tc>
      </w:tr>
    </w:tbl>
    <w:p w14:paraId="59FA974F" w14:textId="4A269A07" w:rsidR="00651983" w:rsidRPr="00651983" w:rsidRDefault="00651983" w:rsidP="00651983">
      <w:pPr>
        <w:pStyle w:val="note"/>
      </w:pPr>
      <w:r>
        <w:t xml:space="preserve">There are further specific required minimum grade statements for courses fulfilling Oral Communication Competency, Computer Competency, and Upper-Division Writing requirements; these may be found on the Liberal Studies website: </w:t>
      </w:r>
      <w:hyperlink r:id="rId10" w:history="1">
        <w:r w:rsidRPr="00620D55">
          <w:rPr>
            <w:rStyle w:val="Hyperlink"/>
          </w:rPr>
          <w:t>http://liberalstudies.fsu.edu/Faculty_Syllabi.html</w:t>
        </w:r>
      </w:hyperlink>
      <w:r>
        <w:t>.]</w:t>
      </w:r>
    </w:p>
    <w:p w14:paraId="7170220C" w14:textId="77777777" w:rsidR="003824A6" w:rsidRDefault="00E9654A" w:rsidP="00E9654A">
      <w:pPr>
        <w:pStyle w:val="Heading1"/>
      </w:pPr>
      <w:r>
        <w:t>Course Schedule</w:t>
      </w:r>
    </w:p>
    <w:p w14:paraId="75D7291C" w14:textId="77777777" w:rsidR="00E9654A" w:rsidRDefault="00E9654A" w:rsidP="00E9654A">
      <w:pPr>
        <w:pStyle w:val="note"/>
      </w:pPr>
      <w:r>
        <w:t>[</w:t>
      </w:r>
      <w:r w:rsidRPr="00E9654A">
        <w:t xml:space="preserve">Note: A 15-week (plus finals) </w:t>
      </w:r>
      <w:r w:rsidRPr="00E9654A">
        <w:rPr>
          <w:u w:val="single"/>
        </w:rPr>
        <w:t>overview</w:t>
      </w:r>
      <w:r w:rsidRPr="00E9654A">
        <w:t xml:space="preserve"> of topics must be included (</w:t>
      </w:r>
      <w:r w:rsidRPr="00B30AF1">
        <w:rPr>
          <w:u w:val="single"/>
        </w:rPr>
        <w:t>skeletal is fine</w:t>
      </w:r>
      <w:r w:rsidRPr="00E9654A">
        <w:t>). This list of topics is meant to be representative and can be adjusted as necessary from semester to semester as long as the objectives and basic assignment requirements do not change. Faculty are encouraged</w:t>
      </w:r>
      <w:r>
        <w:t>—</w:t>
      </w:r>
      <w:r w:rsidRPr="00E9654A">
        <w:rPr>
          <w:b/>
          <w:i/>
          <w:u w:val="single"/>
        </w:rPr>
        <w:t>but not required</w:t>
      </w:r>
      <w:r>
        <w:t>—</w:t>
      </w:r>
      <w:r w:rsidRPr="00E9654A">
        <w:t>to include specific information about assignments, as well as weekly dates, and holidays/other benchmarking dates (such as spring break).</w:t>
      </w:r>
      <w:r>
        <w:t>]</w:t>
      </w:r>
    </w:p>
    <w:tbl>
      <w:tblPr>
        <w:tblStyle w:val="TableGrid"/>
        <w:tblW w:w="5000" w:type="pct"/>
        <w:tblLook w:val="04A0" w:firstRow="1" w:lastRow="0" w:firstColumn="1" w:lastColumn="0" w:noHBand="0" w:noVBand="1"/>
      </w:tblPr>
      <w:tblGrid>
        <w:gridCol w:w="1771"/>
        <w:gridCol w:w="7085"/>
      </w:tblGrid>
      <w:tr w:rsidR="00C918D9" w14:paraId="556CD813" w14:textId="77777777" w:rsidTr="004F2453">
        <w:trPr>
          <w:cantSplit/>
          <w:tblHeader/>
        </w:trPr>
        <w:tc>
          <w:tcPr>
            <w:tcW w:w="1000" w:type="pct"/>
          </w:tcPr>
          <w:p w14:paraId="5A50FE0C" w14:textId="77777777" w:rsidR="00C918D9" w:rsidRPr="00436C34" w:rsidRDefault="00C918D9" w:rsidP="00436C34">
            <w:pPr>
              <w:tabs>
                <w:tab w:val="left" w:pos="3036"/>
              </w:tabs>
              <w:jc w:val="center"/>
              <w:rPr>
                <w:b/>
              </w:rPr>
            </w:pPr>
            <w:r w:rsidRPr="00436C34">
              <w:rPr>
                <w:b/>
              </w:rPr>
              <w:t>Week</w:t>
            </w:r>
          </w:p>
        </w:tc>
        <w:tc>
          <w:tcPr>
            <w:tcW w:w="4000" w:type="pct"/>
          </w:tcPr>
          <w:p w14:paraId="702EFB55" w14:textId="77777777" w:rsidR="00C918D9" w:rsidRPr="00436C34" w:rsidRDefault="00C918D9" w:rsidP="00436C34">
            <w:pPr>
              <w:jc w:val="center"/>
              <w:rPr>
                <w:b/>
              </w:rPr>
            </w:pPr>
            <w:r w:rsidRPr="00436C34">
              <w:rPr>
                <w:b/>
              </w:rPr>
              <w:t>Topics to be Covered</w:t>
            </w:r>
          </w:p>
        </w:tc>
      </w:tr>
      <w:tr w:rsidR="00C918D9" w14:paraId="3A7599DF" w14:textId="77777777" w:rsidTr="004F2453">
        <w:trPr>
          <w:cantSplit/>
        </w:trPr>
        <w:tc>
          <w:tcPr>
            <w:tcW w:w="1000" w:type="pct"/>
          </w:tcPr>
          <w:p w14:paraId="4BAA35D5" w14:textId="77777777" w:rsidR="00C918D9" w:rsidRDefault="00C918D9" w:rsidP="00436C34">
            <w:pPr>
              <w:jc w:val="center"/>
            </w:pPr>
            <w:r>
              <w:t>1</w:t>
            </w:r>
          </w:p>
        </w:tc>
        <w:tc>
          <w:tcPr>
            <w:tcW w:w="4000" w:type="pct"/>
          </w:tcPr>
          <w:p w14:paraId="5BDFF98E" w14:textId="77777777" w:rsidR="00C918D9" w:rsidRDefault="00C918D9" w:rsidP="00C918D9"/>
        </w:tc>
      </w:tr>
      <w:tr w:rsidR="00C918D9" w14:paraId="078BBD0F" w14:textId="77777777" w:rsidTr="004F2453">
        <w:trPr>
          <w:cantSplit/>
        </w:trPr>
        <w:tc>
          <w:tcPr>
            <w:tcW w:w="1000" w:type="pct"/>
          </w:tcPr>
          <w:p w14:paraId="4C9CDF52" w14:textId="77777777" w:rsidR="00C918D9" w:rsidRDefault="00C918D9" w:rsidP="00436C34">
            <w:pPr>
              <w:jc w:val="center"/>
            </w:pPr>
            <w:r>
              <w:t>2</w:t>
            </w:r>
          </w:p>
        </w:tc>
        <w:tc>
          <w:tcPr>
            <w:tcW w:w="4000" w:type="pct"/>
          </w:tcPr>
          <w:p w14:paraId="3930286D" w14:textId="77777777" w:rsidR="00C918D9" w:rsidRDefault="00C918D9" w:rsidP="00C918D9"/>
        </w:tc>
      </w:tr>
      <w:tr w:rsidR="00C918D9" w14:paraId="0BE2D000" w14:textId="77777777" w:rsidTr="004F2453">
        <w:trPr>
          <w:cantSplit/>
        </w:trPr>
        <w:tc>
          <w:tcPr>
            <w:tcW w:w="1000" w:type="pct"/>
          </w:tcPr>
          <w:p w14:paraId="16E0ABAA" w14:textId="77777777" w:rsidR="00C918D9" w:rsidRDefault="00C918D9" w:rsidP="00436C34">
            <w:pPr>
              <w:jc w:val="center"/>
            </w:pPr>
            <w:r>
              <w:t>3</w:t>
            </w:r>
          </w:p>
        </w:tc>
        <w:tc>
          <w:tcPr>
            <w:tcW w:w="4000" w:type="pct"/>
          </w:tcPr>
          <w:p w14:paraId="4426499C" w14:textId="77777777" w:rsidR="00C918D9" w:rsidRDefault="00C918D9" w:rsidP="00C918D9"/>
        </w:tc>
      </w:tr>
      <w:tr w:rsidR="00C918D9" w14:paraId="09C73DC5" w14:textId="77777777" w:rsidTr="004F2453">
        <w:trPr>
          <w:cantSplit/>
        </w:trPr>
        <w:tc>
          <w:tcPr>
            <w:tcW w:w="1000" w:type="pct"/>
          </w:tcPr>
          <w:p w14:paraId="175239D0" w14:textId="77777777" w:rsidR="00C918D9" w:rsidRDefault="00C918D9" w:rsidP="00436C34">
            <w:pPr>
              <w:jc w:val="center"/>
            </w:pPr>
            <w:r>
              <w:t>4</w:t>
            </w:r>
          </w:p>
        </w:tc>
        <w:tc>
          <w:tcPr>
            <w:tcW w:w="4000" w:type="pct"/>
          </w:tcPr>
          <w:p w14:paraId="4880A1AD" w14:textId="77777777" w:rsidR="00C918D9" w:rsidRDefault="00C918D9" w:rsidP="00C918D9"/>
        </w:tc>
      </w:tr>
      <w:tr w:rsidR="00C918D9" w14:paraId="39764E05" w14:textId="77777777" w:rsidTr="004F2453">
        <w:trPr>
          <w:cantSplit/>
        </w:trPr>
        <w:tc>
          <w:tcPr>
            <w:tcW w:w="1000" w:type="pct"/>
          </w:tcPr>
          <w:p w14:paraId="3B9972D4" w14:textId="77777777" w:rsidR="00C918D9" w:rsidRDefault="00C918D9" w:rsidP="00436C34">
            <w:pPr>
              <w:jc w:val="center"/>
            </w:pPr>
            <w:r>
              <w:t>5</w:t>
            </w:r>
          </w:p>
        </w:tc>
        <w:tc>
          <w:tcPr>
            <w:tcW w:w="4000" w:type="pct"/>
          </w:tcPr>
          <w:p w14:paraId="08D6F4B4" w14:textId="77777777" w:rsidR="00C918D9" w:rsidRDefault="00C918D9" w:rsidP="00C918D9"/>
        </w:tc>
      </w:tr>
      <w:tr w:rsidR="00C918D9" w14:paraId="7650583A" w14:textId="77777777" w:rsidTr="004F2453">
        <w:trPr>
          <w:cantSplit/>
        </w:trPr>
        <w:tc>
          <w:tcPr>
            <w:tcW w:w="1000" w:type="pct"/>
          </w:tcPr>
          <w:p w14:paraId="0A9BEB3D" w14:textId="77777777" w:rsidR="00C918D9" w:rsidRDefault="00C918D9" w:rsidP="00436C34">
            <w:pPr>
              <w:jc w:val="center"/>
            </w:pPr>
            <w:r>
              <w:t>6</w:t>
            </w:r>
          </w:p>
        </w:tc>
        <w:tc>
          <w:tcPr>
            <w:tcW w:w="4000" w:type="pct"/>
          </w:tcPr>
          <w:p w14:paraId="1A9C3956" w14:textId="77777777" w:rsidR="00C918D9" w:rsidRDefault="00C918D9" w:rsidP="00C918D9"/>
        </w:tc>
      </w:tr>
      <w:tr w:rsidR="00C918D9" w14:paraId="1059A7EE" w14:textId="77777777" w:rsidTr="004F2453">
        <w:trPr>
          <w:cantSplit/>
        </w:trPr>
        <w:tc>
          <w:tcPr>
            <w:tcW w:w="1000" w:type="pct"/>
          </w:tcPr>
          <w:p w14:paraId="0355ADEC" w14:textId="77777777" w:rsidR="00C918D9" w:rsidRDefault="00C918D9" w:rsidP="00436C34">
            <w:pPr>
              <w:jc w:val="center"/>
            </w:pPr>
            <w:r>
              <w:t>7</w:t>
            </w:r>
          </w:p>
        </w:tc>
        <w:tc>
          <w:tcPr>
            <w:tcW w:w="4000" w:type="pct"/>
          </w:tcPr>
          <w:p w14:paraId="08FDEC29" w14:textId="77777777" w:rsidR="00C918D9" w:rsidRDefault="00C918D9" w:rsidP="00C918D9"/>
        </w:tc>
      </w:tr>
      <w:tr w:rsidR="00C918D9" w14:paraId="3EF21E61" w14:textId="77777777" w:rsidTr="004F2453">
        <w:trPr>
          <w:cantSplit/>
        </w:trPr>
        <w:tc>
          <w:tcPr>
            <w:tcW w:w="1000" w:type="pct"/>
          </w:tcPr>
          <w:p w14:paraId="5A8C106E" w14:textId="77777777" w:rsidR="00C918D9" w:rsidRDefault="00C918D9" w:rsidP="00436C34">
            <w:pPr>
              <w:jc w:val="center"/>
            </w:pPr>
            <w:r>
              <w:t>8</w:t>
            </w:r>
          </w:p>
        </w:tc>
        <w:tc>
          <w:tcPr>
            <w:tcW w:w="4000" w:type="pct"/>
          </w:tcPr>
          <w:p w14:paraId="4A5F23ED" w14:textId="77777777" w:rsidR="00C918D9" w:rsidRDefault="00C918D9" w:rsidP="00C918D9"/>
        </w:tc>
      </w:tr>
      <w:tr w:rsidR="00C918D9" w14:paraId="52A29DD6" w14:textId="77777777" w:rsidTr="004F2453">
        <w:trPr>
          <w:cantSplit/>
        </w:trPr>
        <w:tc>
          <w:tcPr>
            <w:tcW w:w="1000" w:type="pct"/>
          </w:tcPr>
          <w:p w14:paraId="69843C90" w14:textId="77777777" w:rsidR="00C918D9" w:rsidRDefault="00C918D9" w:rsidP="00436C34">
            <w:pPr>
              <w:jc w:val="center"/>
            </w:pPr>
            <w:r>
              <w:t>9</w:t>
            </w:r>
          </w:p>
        </w:tc>
        <w:tc>
          <w:tcPr>
            <w:tcW w:w="4000" w:type="pct"/>
          </w:tcPr>
          <w:p w14:paraId="11144B8A" w14:textId="77777777" w:rsidR="00C918D9" w:rsidRDefault="00C918D9" w:rsidP="00C918D9"/>
        </w:tc>
      </w:tr>
      <w:tr w:rsidR="00C918D9" w14:paraId="3760A725" w14:textId="77777777" w:rsidTr="004F2453">
        <w:trPr>
          <w:cantSplit/>
        </w:trPr>
        <w:tc>
          <w:tcPr>
            <w:tcW w:w="1000" w:type="pct"/>
          </w:tcPr>
          <w:p w14:paraId="438DF721" w14:textId="77777777" w:rsidR="00C918D9" w:rsidRDefault="00C918D9" w:rsidP="00436C34">
            <w:pPr>
              <w:jc w:val="center"/>
            </w:pPr>
            <w:r>
              <w:t>10</w:t>
            </w:r>
          </w:p>
        </w:tc>
        <w:tc>
          <w:tcPr>
            <w:tcW w:w="4000" w:type="pct"/>
          </w:tcPr>
          <w:p w14:paraId="384E8568" w14:textId="77777777" w:rsidR="00C918D9" w:rsidRDefault="00C918D9" w:rsidP="00C918D9"/>
        </w:tc>
      </w:tr>
      <w:tr w:rsidR="00C918D9" w14:paraId="573FB1C4" w14:textId="77777777" w:rsidTr="004F2453">
        <w:trPr>
          <w:cantSplit/>
        </w:trPr>
        <w:tc>
          <w:tcPr>
            <w:tcW w:w="1000" w:type="pct"/>
          </w:tcPr>
          <w:p w14:paraId="11F91168" w14:textId="77777777" w:rsidR="00C918D9" w:rsidRDefault="00C918D9" w:rsidP="00436C34">
            <w:pPr>
              <w:jc w:val="center"/>
            </w:pPr>
            <w:r>
              <w:t>11</w:t>
            </w:r>
          </w:p>
        </w:tc>
        <w:tc>
          <w:tcPr>
            <w:tcW w:w="4000" w:type="pct"/>
          </w:tcPr>
          <w:p w14:paraId="1B1D89E4" w14:textId="77777777" w:rsidR="00C918D9" w:rsidRDefault="00C918D9" w:rsidP="00C918D9"/>
        </w:tc>
      </w:tr>
      <w:tr w:rsidR="00C918D9" w14:paraId="7FD2D341" w14:textId="77777777" w:rsidTr="004F2453">
        <w:trPr>
          <w:cantSplit/>
        </w:trPr>
        <w:tc>
          <w:tcPr>
            <w:tcW w:w="1000" w:type="pct"/>
          </w:tcPr>
          <w:p w14:paraId="4193800C" w14:textId="77777777" w:rsidR="00C918D9" w:rsidRDefault="00C918D9" w:rsidP="00436C34">
            <w:pPr>
              <w:jc w:val="center"/>
            </w:pPr>
            <w:r>
              <w:lastRenderedPageBreak/>
              <w:t>12</w:t>
            </w:r>
          </w:p>
        </w:tc>
        <w:tc>
          <w:tcPr>
            <w:tcW w:w="4000" w:type="pct"/>
          </w:tcPr>
          <w:p w14:paraId="52A43003" w14:textId="77777777" w:rsidR="00C918D9" w:rsidRDefault="00C918D9" w:rsidP="00C918D9"/>
        </w:tc>
      </w:tr>
      <w:tr w:rsidR="00C918D9" w14:paraId="2FE438AD" w14:textId="77777777" w:rsidTr="004F2453">
        <w:trPr>
          <w:cantSplit/>
        </w:trPr>
        <w:tc>
          <w:tcPr>
            <w:tcW w:w="1000" w:type="pct"/>
          </w:tcPr>
          <w:p w14:paraId="55FF6198" w14:textId="77777777" w:rsidR="00C918D9" w:rsidRDefault="00C918D9" w:rsidP="00436C34">
            <w:pPr>
              <w:jc w:val="center"/>
            </w:pPr>
            <w:r>
              <w:t>13</w:t>
            </w:r>
          </w:p>
        </w:tc>
        <w:tc>
          <w:tcPr>
            <w:tcW w:w="4000" w:type="pct"/>
          </w:tcPr>
          <w:p w14:paraId="414FDD29" w14:textId="77777777" w:rsidR="00C918D9" w:rsidRDefault="00C918D9" w:rsidP="00C918D9"/>
        </w:tc>
      </w:tr>
      <w:tr w:rsidR="00C918D9" w14:paraId="76B68983" w14:textId="77777777" w:rsidTr="004F2453">
        <w:trPr>
          <w:cantSplit/>
        </w:trPr>
        <w:tc>
          <w:tcPr>
            <w:tcW w:w="1000" w:type="pct"/>
          </w:tcPr>
          <w:p w14:paraId="615F02F6" w14:textId="77777777" w:rsidR="00C918D9" w:rsidRDefault="00C918D9" w:rsidP="00436C34">
            <w:pPr>
              <w:jc w:val="center"/>
            </w:pPr>
            <w:r>
              <w:t>14</w:t>
            </w:r>
          </w:p>
        </w:tc>
        <w:tc>
          <w:tcPr>
            <w:tcW w:w="4000" w:type="pct"/>
          </w:tcPr>
          <w:p w14:paraId="15018776" w14:textId="77777777" w:rsidR="00C918D9" w:rsidRDefault="00C918D9" w:rsidP="00C918D9"/>
        </w:tc>
      </w:tr>
      <w:tr w:rsidR="00C918D9" w14:paraId="44CDAA4D" w14:textId="77777777" w:rsidTr="004F2453">
        <w:trPr>
          <w:cantSplit/>
        </w:trPr>
        <w:tc>
          <w:tcPr>
            <w:tcW w:w="1000" w:type="pct"/>
          </w:tcPr>
          <w:p w14:paraId="53C66A03" w14:textId="77777777" w:rsidR="00C918D9" w:rsidRDefault="00C918D9" w:rsidP="00436C34">
            <w:pPr>
              <w:jc w:val="center"/>
            </w:pPr>
            <w:r>
              <w:t>15</w:t>
            </w:r>
          </w:p>
        </w:tc>
        <w:tc>
          <w:tcPr>
            <w:tcW w:w="4000" w:type="pct"/>
          </w:tcPr>
          <w:p w14:paraId="7DDDE601" w14:textId="77777777" w:rsidR="00C918D9" w:rsidRDefault="00C918D9" w:rsidP="00C918D9"/>
        </w:tc>
      </w:tr>
    </w:tbl>
    <w:p w14:paraId="210B2238" w14:textId="77777777" w:rsidR="00C918D9" w:rsidRDefault="00F837F5" w:rsidP="00F837F5">
      <w:pPr>
        <w:pStyle w:val="Heading1"/>
      </w:pPr>
      <w:r>
        <w:t>University Policies</w:t>
      </w:r>
    </w:p>
    <w:p w14:paraId="432C7471" w14:textId="77777777" w:rsidR="00F837F5" w:rsidRDefault="00F837F5" w:rsidP="00F837F5">
      <w:pPr>
        <w:pStyle w:val="Heading2"/>
      </w:pPr>
      <w:r>
        <w:t>University Attendance Policy</w:t>
      </w:r>
    </w:p>
    <w:p w14:paraId="1B7BF270" w14:textId="77777777" w:rsidR="00F837F5" w:rsidRDefault="00F837F5" w:rsidP="00F837F5">
      <w: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7D106EED" w14:textId="77777777" w:rsidR="00F837F5" w:rsidRDefault="00F837F5" w:rsidP="00F837F5">
      <w:pPr>
        <w:pStyle w:val="Heading2"/>
      </w:pPr>
      <w:r>
        <w:t>Academic Honor Policy</w:t>
      </w:r>
    </w:p>
    <w:p w14:paraId="7A7C7BCC" w14:textId="77777777" w:rsidR="00F837F5" w:rsidRDefault="00F837F5" w:rsidP="00F837F5">
      <w: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and…[to] strive for personal and institutional integrity at Florida State University.” (Florida State University Academic Honor Policy, found at </w:t>
      </w:r>
      <w:hyperlink r:id="rId11" w:history="1">
        <w:r w:rsidRPr="0004564D">
          <w:rPr>
            <w:rStyle w:val="Hyperlink"/>
          </w:rPr>
          <w:t>http://fda.fsu.edu/Academics/Academic-Honor-Policy</w:t>
        </w:r>
      </w:hyperlink>
      <w:r>
        <w:t>.)</w:t>
      </w:r>
    </w:p>
    <w:p w14:paraId="14A62B23" w14:textId="77777777" w:rsidR="00F837F5" w:rsidRDefault="00F837F5" w:rsidP="00F837F5">
      <w:pPr>
        <w:pStyle w:val="Heading2"/>
      </w:pPr>
      <w:r>
        <w:t>Americans with Disabilities Act</w:t>
      </w:r>
    </w:p>
    <w:p w14:paraId="45D19217" w14:textId="77777777" w:rsidR="00F837F5" w:rsidRDefault="00F837F5" w:rsidP="00F837F5">
      <w:r w:rsidRPr="00F837F5">
        <w:t>Students</w:t>
      </w:r>
      <w:r>
        <w:t xml:space="preserve"> with disabilities needing aca</w:t>
      </w:r>
      <w:r w:rsidRPr="00F837F5">
        <w:t>demic accommodation should: (1) register with and provide documentation to the Student Disability Resource Center; and (2) bring a letter to the instructor indicating the need for accommodation and what type. This should be done during the first week of class. This syllabus and o</w:t>
      </w:r>
      <w:r w:rsidR="00E968A1">
        <w:t>ther class materials are avail</w:t>
      </w:r>
      <w:r w:rsidRPr="00F837F5">
        <w:t>able in alternative format upon request. For more information about services available to FSU students with disabilities, cont</w:t>
      </w:r>
      <w:r>
        <w:t>act the: Student Disability Re</w:t>
      </w:r>
      <w:r w:rsidRPr="00F837F5">
        <w:t>source Center 874 Traditions Way 108 Student Services Building Florida State University Tallahassee, FL 32306-4167 (850) 644-9566 (voice) (850) 64</w:t>
      </w:r>
      <w:r>
        <w:t xml:space="preserve">4-8504 (TDD) </w:t>
      </w:r>
      <w:hyperlink r:id="rId12" w:history="1">
        <w:r w:rsidRPr="00620D55">
          <w:rPr>
            <w:rStyle w:val="Hyperlink"/>
          </w:rPr>
          <w:t>sdrc@admin.fsu.edu</w:t>
        </w:r>
      </w:hyperlink>
      <w:r>
        <w:t xml:space="preserve"> </w:t>
      </w:r>
      <w:hyperlink r:id="rId13" w:history="1">
        <w:r w:rsidRPr="00620D55">
          <w:rPr>
            <w:rStyle w:val="Hyperlink"/>
          </w:rPr>
          <w:t>http://www.disabilitycenter.fsu.edu/</w:t>
        </w:r>
      </w:hyperlink>
      <w:r>
        <w:t xml:space="preserve"> </w:t>
      </w:r>
    </w:p>
    <w:p w14:paraId="13DE54EC" w14:textId="77777777" w:rsidR="00E968A1" w:rsidRDefault="009F7A1B" w:rsidP="009F7A1B">
      <w:pPr>
        <w:pStyle w:val="Heading2"/>
      </w:pPr>
      <w:r w:rsidRPr="00594059">
        <w:rPr>
          <w:highlight w:val="red"/>
        </w:rPr>
        <w:t>[recommended statement]</w:t>
      </w:r>
      <w:r>
        <w:t xml:space="preserve"> Free Tutoring from FSU</w:t>
      </w:r>
    </w:p>
    <w:p w14:paraId="536CB009" w14:textId="77777777" w:rsidR="009F7A1B" w:rsidRDefault="009F7A1B" w:rsidP="009F7A1B">
      <w:r w:rsidRPr="009F7A1B">
        <w:t>On-campus tutoring and writing assistance is available for many courses at Florida State University. For more information, visit the Academic Center for Exc</w:t>
      </w:r>
      <w:r>
        <w:t>ellence (ACE) Tutoring Services’</w:t>
      </w:r>
      <w:r w:rsidRPr="009F7A1B">
        <w:t xml:space="preserve"> comprehensive list of</w:t>
      </w:r>
      <w:r>
        <w:t xml:space="preserve"> on-campus tutoring options at </w:t>
      </w:r>
      <w:hyperlink r:id="rId14" w:history="1">
        <w:r w:rsidR="009163D2" w:rsidRPr="00620D55">
          <w:rPr>
            <w:rStyle w:val="Hyperlink"/>
          </w:rPr>
          <w:t>http://ace.fsu.edu/tutoring</w:t>
        </w:r>
      </w:hyperlink>
      <w:r w:rsidRPr="009F7A1B">
        <w:t xml:space="preserve"> or </w:t>
      </w:r>
      <w:hyperlink r:id="rId15" w:history="1">
        <w:r w:rsidR="009163D2" w:rsidRPr="00620D55">
          <w:rPr>
            <w:rStyle w:val="Hyperlink"/>
          </w:rPr>
          <w:t>tutor@fsu.edu</w:t>
        </w:r>
      </w:hyperlink>
      <w:r w:rsidRPr="009F7A1B">
        <w:t>. High-quality tutoring is available by appointment and on a walk-in basis. These services are offered by tutors trained to encourage the highest level of individual academic success while upholding personal academic integrity.</w:t>
      </w:r>
    </w:p>
    <w:p w14:paraId="0BAA1BFE" w14:textId="77777777" w:rsidR="002F27AC" w:rsidRDefault="005F1BE2" w:rsidP="005F1BE2">
      <w:pPr>
        <w:pStyle w:val="Heading1"/>
      </w:pPr>
      <w:r>
        <w:lastRenderedPageBreak/>
        <w:t>Liberal Studies for the 21</w:t>
      </w:r>
      <w:r w:rsidRPr="005F1BE2">
        <w:rPr>
          <w:vertAlign w:val="superscript"/>
        </w:rPr>
        <w:t>st</w:t>
      </w:r>
      <w:r>
        <w:t xml:space="preserve"> Century</w:t>
      </w:r>
    </w:p>
    <w:p w14:paraId="1800A722" w14:textId="77777777" w:rsidR="005F1BE2" w:rsidRDefault="005F1BE2" w:rsidP="005F1BE2">
      <w:pPr>
        <w:widowControl w:val="0"/>
        <w:autoSpaceDE w:val="0"/>
        <w:autoSpaceDN w:val="0"/>
        <w:adjustRightInd w:val="0"/>
        <w:rPr>
          <w:bCs/>
        </w:rPr>
      </w:pPr>
      <w:r w:rsidRPr="005F1BE2">
        <w:rPr>
          <w:bCs/>
        </w:rPr>
        <w:t xml:space="preserve">The </w:t>
      </w:r>
      <w:r w:rsidRPr="005F1BE2">
        <w:rPr>
          <w:bCs/>
          <w:i/>
        </w:rPr>
        <w:t>Liberal Studies for the 21</w:t>
      </w:r>
      <w:r w:rsidRPr="005F1BE2">
        <w:rPr>
          <w:bCs/>
          <w:i/>
          <w:vertAlign w:val="superscript"/>
        </w:rPr>
        <w:t>st</w:t>
      </w:r>
      <w:r w:rsidRPr="005F1BE2">
        <w:rPr>
          <w:bCs/>
          <w:i/>
        </w:rPr>
        <w:t xml:space="preserve"> Century</w:t>
      </w:r>
      <w:r w:rsidRPr="005F1BE2">
        <w:rPr>
          <w:bCs/>
        </w:rPr>
        <w:t xml:space="preserve"> Program at Florida State University builds an educational foundation that will enable FSU graduates to thrive both intellectually and materially and to support themselves, their families, and their communities through a broad and critical engagement with the world in which they live and work. Liberal Studies thus offers a transformative experience.</w:t>
      </w:r>
      <w:r>
        <w:rPr>
          <w:bCs/>
        </w:rPr>
        <w:t xml:space="preserve"> </w:t>
      </w:r>
      <w:r w:rsidRPr="005F1BE2">
        <w:rPr>
          <w:bCs/>
        </w:rPr>
        <w:t xml:space="preserve">This course has been approved as meeting the </w:t>
      </w:r>
      <w:r w:rsidRPr="00261719">
        <w:rPr>
          <w:b/>
          <w:bCs/>
        </w:rPr>
        <w:t>Liberal Studies</w:t>
      </w:r>
      <w:r w:rsidRPr="005F1BE2">
        <w:rPr>
          <w:bCs/>
        </w:rPr>
        <w:t xml:space="preserve"> requirements</w:t>
      </w:r>
      <w:r>
        <w:rPr>
          <w:bCs/>
        </w:rPr>
        <w:t xml:space="preserve"> for </w:t>
      </w:r>
      <w:r w:rsidRPr="00261719">
        <w:rPr>
          <w:b/>
          <w:bCs/>
          <w:highlight w:val="yellow"/>
        </w:rPr>
        <w:t xml:space="preserve">[LS </w:t>
      </w:r>
      <w:r w:rsidR="00133B4B">
        <w:rPr>
          <w:b/>
          <w:bCs/>
          <w:highlight w:val="yellow"/>
        </w:rPr>
        <w:t xml:space="preserve">distribution </w:t>
      </w:r>
      <w:r w:rsidRPr="00261719">
        <w:rPr>
          <w:b/>
          <w:bCs/>
          <w:highlight w:val="yellow"/>
        </w:rPr>
        <w:t>area]</w:t>
      </w:r>
      <w:r w:rsidRPr="005F1BE2">
        <w:rPr>
          <w:bCs/>
        </w:rPr>
        <w:t xml:space="preserve"> a</w:t>
      </w:r>
      <w:r>
        <w:rPr>
          <w:bCs/>
        </w:rPr>
        <w:t>nd thus is designed to help you become</w:t>
      </w:r>
      <w:r w:rsidR="00625499">
        <w:rPr>
          <w:bCs/>
        </w:rPr>
        <w:t xml:space="preserve"> </w:t>
      </w:r>
      <w:r w:rsidR="00625499" w:rsidRPr="00625499">
        <w:rPr>
          <w:bCs/>
          <w:highlight w:val="yellow"/>
        </w:rPr>
        <w:t>[objective]</w:t>
      </w:r>
      <w:r w:rsidR="00625499">
        <w:rPr>
          <w:bCs/>
        </w:rPr>
        <w:t>.</w:t>
      </w:r>
      <w:r w:rsidR="000721D5">
        <w:rPr>
          <w:bCs/>
        </w:rPr>
        <w:t xml:space="preserve"> </w:t>
      </w:r>
      <w:r w:rsidR="000721D5" w:rsidRPr="000721D5">
        <w:rPr>
          <w:bCs/>
          <w:highlight w:val="yellow"/>
        </w:rPr>
        <w:t>[additional statements, as appropriate]</w:t>
      </w:r>
    </w:p>
    <w:p w14:paraId="6C187E3E" w14:textId="6C5D211A" w:rsidR="00E927D1" w:rsidRDefault="00C949F8" w:rsidP="00EF1C5E">
      <w:pPr>
        <w:pStyle w:val="note"/>
      </w:pPr>
      <w:r>
        <w:t>[</w:t>
      </w:r>
      <w:r w:rsidR="008A10CD">
        <w:t xml:space="preserve">Note: </w:t>
      </w:r>
      <w:r w:rsidR="00E927D1">
        <w:t xml:space="preserve">Faculty member should fill in the appropriate </w:t>
      </w:r>
      <w:r w:rsidR="00E927D1" w:rsidRPr="009138C9">
        <w:rPr>
          <w:i/>
        </w:rPr>
        <w:t>Liberal Studies</w:t>
      </w:r>
      <w:r w:rsidR="00E927D1">
        <w:t xml:space="preserve"> distribution area and the corresponding objective as appropriate:</w:t>
      </w:r>
    </w:p>
    <w:tbl>
      <w:tblPr>
        <w:tblStyle w:val="LightShading-Accent2"/>
        <w:tblW w:w="7776" w:type="dxa"/>
        <w:jc w:val="center"/>
        <w:tblLook w:val="04A0" w:firstRow="1" w:lastRow="0" w:firstColumn="1" w:lastColumn="0" w:noHBand="0" w:noVBand="1"/>
      </w:tblPr>
      <w:tblGrid>
        <w:gridCol w:w="2955"/>
        <w:gridCol w:w="4821"/>
      </w:tblGrid>
      <w:tr w:rsidR="00E927D1" w14:paraId="36BF11B0" w14:textId="77777777" w:rsidTr="001F50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02B007E3" w14:textId="77777777" w:rsidR="00E927D1" w:rsidRPr="001F504A" w:rsidRDefault="00133B4B" w:rsidP="001F504A">
            <w:pPr>
              <w:pStyle w:val="note"/>
              <w:ind w:left="0" w:right="0"/>
              <w:jc w:val="center"/>
            </w:pPr>
            <w:r w:rsidRPr="001F504A">
              <w:t xml:space="preserve">LS </w:t>
            </w:r>
            <w:r w:rsidR="00E927D1" w:rsidRPr="001F504A">
              <w:t>distribution area</w:t>
            </w:r>
          </w:p>
        </w:tc>
        <w:tc>
          <w:tcPr>
            <w:tcW w:w="3100" w:type="pct"/>
            <w:vAlign w:val="center"/>
          </w:tcPr>
          <w:p w14:paraId="362B5094" w14:textId="77777777" w:rsidR="00E927D1" w:rsidRPr="001F504A" w:rsidRDefault="00E927D1" w:rsidP="001F504A">
            <w:pPr>
              <w:pStyle w:val="note"/>
              <w:ind w:left="0" w:right="0"/>
              <w:jc w:val="center"/>
              <w:cnfStyle w:val="100000000000" w:firstRow="1" w:lastRow="0" w:firstColumn="0" w:lastColumn="0" w:oddVBand="0" w:evenVBand="0" w:oddHBand="0" w:evenHBand="0" w:firstRowFirstColumn="0" w:firstRowLastColumn="0" w:lastRowFirstColumn="0" w:lastRowLastColumn="0"/>
            </w:pPr>
            <w:r w:rsidRPr="001F504A">
              <w:t>objective</w:t>
            </w:r>
          </w:p>
        </w:tc>
      </w:tr>
      <w:tr w:rsidR="00E927D1" w14:paraId="24FF060B" w14:textId="77777777" w:rsidTr="001F5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B166833" w14:textId="77777777" w:rsidR="00E927D1" w:rsidRPr="001F504A" w:rsidRDefault="00114174" w:rsidP="001F504A">
            <w:pPr>
              <w:pStyle w:val="note"/>
              <w:ind w:left="0" w:right="0"/>
              <w:jc w:val="center"/>
            </w:pPr>
            <w:r w:rsidRPr="001F504A">
              <w:t>Quantitative</w:t>
            </w:r>
            <w:r w:rsidR="00955B24" w:rsidRPr="001F504A">
              <w:t xml:space="preserve"> and Logical Thinking</w:t>
            </w:r>
          </w:p>
        </w:tc>
        <w:tc>
          <w:tcPr>
            <w:tcW w:w="3100" w:type="pct"/>
          </w:tcPr>
          <w:p w14:paraId="05A84F83" w14:textId="77777777" w:rsidR="00E927D1" w:rsidRPr="001F504A" w:rsidRDefault="00E927D1" w:rsidP="001F504A">
            <w:pPr>
              <w:pStyle w:val="note"/>
              <w:ind w:left="0" w:right="0"/>
              <w:cnfStyle w:val="000000100000" w:firstRow="0" w:lastRow="0" w:firstColumn="0" w:lastColumn="0" w:oddVBand="0" w:evenVBand="0" w:oddHBand="1" w:evenHBand="0" w:firstRowFirstColumn="0" w:firstRowLastColumn="0" w:lastRowFirstColumn="0" w:lastRowLastColumn="0"/>
            </w:pPr>
            <w:r w:rsidRPr="001F504A">
              <w:t>a critical analyzer of quantitative and logical claims.</w:t>
            </w:r>
          </w:p>
        </w:tc>
      </w:tr>
      <w:tr w:rsidR="00E927D1" w14:paraId="666C3675" w14:textId="77777777" w:rsidTr="001F504A">
        <w:trPr>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6697A956" w14:textId="1C3C3D14" w:rsidR="00E927D1" w:rsidRPr="001F504A" w:rsidRDefault="00955B24" w:rsidP="001F504A">
            <w:pPr>
              <w:pStyle w:val="note"/>
              <w:ind w:left="0" w:right="0"/>
              <w:jc w:val="center"/>
            </w:pPr>
            <w:r w:rsidRPr="001F504A">
              <w:t>English</w:t>
            </w:r>
            <w:r w:rsidR="009138C9">
              <w:t xml:space="preserve"> Composition</w:t>
            </w:r>
          </w:p>
        </w:tc>
        <w:tc>
          <w:tcPr>
            <w:tcW w:w="3100" w:type="pct"/>
          </w:tcPr>
          <w:p w14:paraId="6348442C" w14:textId="77777777" w:rsidR="00E927D1" w:rsidRPr="001F504A" w:rsidRDefault="00E927D1" w:rsidP="001F504A">
            <w:pPr>
              <w:pStyle w:val="note"/>
              <w:ind w:left="0" w:right="0"/>
              <w:cnfStyle w:val="000000000000" w:firstRow="0" w:lastRow="0" w:firstColumn="0" w:lastColumn="0" w:oddVBand="0" w:evenVBand="0" w:oddHBand="0" w:evenHBand="0" w:firstRowFirstColumn="0" w:firstRowLastColumn="0" w:lastRowFirstColumn="0" w:lastRowLastColumn="0"/>
            </w:pPr>
            <w:r w:rsidRPr="001F504A">
              <w:t>a clear, creative, and convincing communicator, as well as a critical reader.</w:t>
            </w:r>
          </w:p>
        </w:tc>
      </w:tr>
      <w:tr w:rsidR="00114174" w14:paraId="40ED5DBC" w14:textId="77777777" w:rsidTr="001F5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6072049D" w14:textId="77777777" w:rsidR="00114174" w:rsidRPr="001F504A" w:rsidRDefault="00114174" w:rsidP="001F504A">
            <w:pPr>
              <w:pStyle w:val="note"/>
              <w:ind w:left="0" w:right="0"/>
              <w:jc w:val="center"/>
            </w:pPr>
            <w:r w:rsidRPr="001F504A">
              <w:t>Social Sciences</w:t>
            </w:r>
          </w:p>
        </w:tc>
        <w:tc>
          <w:tcPr>
            <w:tcW w:w="3100" w:type="pct"/>
          </w:tcPr>
          <w:p w14:paraId="1127DA46" w14:textId="77777777" w:rsidR="00114174" w:rsidRPr="001F504A" w:rsidRDefault="00114174" w:rsidP="001F504A">
            <w:pPr>
              <w:pStyle w:val="note"/>
              <w:ind w:left="0" w:right="0"/>
              <w:cnfStyle w:val="000000100000" w:firstRow="0" w:lastRow="0" w:firstColumn="0" w:lastColumn="0" w:oddVBand="0" w:evenVBand="0" w:oddHBand="1" w:evenHBand="0" w:firstRowFirstColumn="0" w:firstRowLastColumn="0" w:lastRowFirstColumn="0" w:lastRowLastColumn="0"/>
            </w:pPr>
            <w:r w:rsidRPr="001F504A">
              <w:t>a critical appraiser of the theories of the social sciences and the facts that support them.</w:t>
            </w:r>
          </w:p>
        </w:tc>
      </w:tr>
      <w:tr w:rsidR="00114174" w14:paraId="11BBCC25" w14:textId="77777777" w:rsidTr="001F504A">
        <w:trPr>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6D31D8E0" w14:textId="77777777" w:rsidR="00114174" w:rsidRPr="001F504A" w:rsidRDefault="00114174" w:rsidP="001F504A">
            <w:pPr>
              <w:pStyle w:val="note"/>
              <w:ind w:left="0" w:right="0"/>
              <w:jc w:val="center"/>
            </w:pPr>
            <w:r w:rsidRPr="001F504A">
              <w:t>History</w:t>
            </w:r>
          </w:p>
        </w:tc>
        <w:tc>
          <w:tcPr>
            <w:tcW w:w="3100" w:type="pct"/>
          </w:tcPr>
          <w:p w14:paraId="2C59F293" w14:textId="77777777" w:rsidR="00114174" w:rsidRPr="001F504A" w:rsidRDefault="00114174" w:rsidP="001F504A">
            <w:pPr>
              <w:pStyle w:val="note"/>
              <w:ind w:left="0" w:right="0"/>
              <w:cnfStyle w:val="000000000000" w:firstRow="0" w:lastRow="0" w:firstColumn="0" w:lastColumn="0" w:oddVBand="0" w:evenVBand="0" w:oddHBand="0" w:evenHBand="0" w:firstRowFirstColumn="0" w:firstRowLastColumn="0" w:lastRowFirstColumn="0" w:lastRowLastColumn="0"/>
            </w:pPr>
            <w:r w:rsidRPr="001F504A">
              <w:t>a critical appraiser of the historical theories and the facts that support them.</w:t>
            </w:r>
          </w:p>
        </w:tc>
      </w:tr>
      <w:tr w:rsidR="00FE199E" w14:paraId="27E4F5F2" w14:textId="77777777" w:rsidTr="001F5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76AD62C8" w14:textId="01AE9C4D" w:rsidR="00FE199E" w:rsidRPr="001F504A" w:rsidRDefault="00FE199E" w:rsidP="00FE199E">
            <w:pPr>
              <w:pStyle w:val="note"/>
              <w:ind w:left="0" w:right="0"/>
              <w:jc w:val="center"/>
            </w:pPr>
            <w:r>
              <w:t xml:space="preserve">Humanities and </w:t>
            </w:r>
            <w:r w:rsidRPr="001F504A">
              <w:t>Cultural Practice</w:t>
            </w:r>
          </w:p>
        </w:tc>
        <w:tc>
          <w:tcPr>
            <w:tcW w:w="3100" w:type="pct"/>
          </w:tcPr>
          <w:p w14:paraId="74B39195" w14:textId="15D1BC73" w:rsidR="00FE199E" w:rsidRPr="001F504A" w:rsidRDefault="00FE199E" w:rsidP="001F504A">
            <w:pPr>
              <w:pStyle w:val="note"/>
              <w:ind w:left="0" w:right="0"/>
              <w:cnfStyle w:val="000000100000" w:firstRow="0" w:lastRow="0" w:firstColumn="0" w:lastColumn="0" w:oddVBand="0" w:evenVBand="0" w:oddHBand="1" w:evenHBand="0" w:firstRowFirstColumn="0" w:firstRowLastColumn="0" w:lastRowFirstColumn="0" w:lastRowLastColumn="0"/>
            </w:pPr>
            <w:r w:rsidRPr="001F504A">
              <w:t>a thoughtful patron of and participant in cultural practice.</w:t>
            </w:r>
          </w:p>
        </w:tc>
      </w:tr>
      <w:tr w:rsidR="00114174" w14:paraId="794E6651" w14:textId="77777777" w:rsidTr="001F504A">
        <w:trPr>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6C9359A4" w14:textId="77777777" w:rsidR="00114174" w:rsidRPr="001F504A" w:rsidRDefault="00114174" w:rsidP="001F504A">
            <w:pPr>
              <w:pStyle w:val="note"/>
              <w:ind w:left="0" w:right="0"/>
              <w:jc w:val="center"/>
            </w:pPr>
            <w:r w:rsidRPr="001F504A">
              <w:t>Ethics and Social Responsibility</w:t>
            </w:r>
          </w:p>
        </w:tc>
        <w:tc>
          <w:tcPr>
            <w:tcW w:w="3100" w:type="pct"/>
          </w:tcPr>
          <w:p w14:paraId="6BE2DD3D" w14:textId="77777777" w:rsidR="00114174" w:rsidRPr="001F504A" w:rsidRDefault="00114174" w:rsidP="001F504A">
            <w:pPr>
              <w:pStyle w:val="note"/>
              <w:ind w:left="0" w:right="0"/>
              <w:cnfStyle w:val="000000000000" w:firstRow="0" w:lastRow="0" w:firstColumn="0" w:lastColumn="0" w:oddVBand="0" w:evenVBand="0" w:oddHBand="0" w:evenHBand="0" w:firstRowFirstColumn="0" w:firstRowLastColumn="0" w:lastRowFirstColumn="0" w:lastRowLastColumn="0"/>
            </w:pPr>
            <w:r w:rsidRPr="001F504A">
              <w:t>an ethically engaged and socially responsible citizen.</w:t>
            </w:r>
          </w:p>
        </w:tc>
      </w:tr>
      <w:tr w:rsidR="00114174" w14:paraId="4810D215" w14:textId="77777777" w:rsidTr="001F5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BFFA808" w14:textId="77777777" w:rsidR="00114174" w:rsidRPr="001F504A" w:rsidRDefault="00114174" w:rsidP="001F504A">
            <w:pPr>
              <w:pStyle w:val="note"/>
              <w:ind w:left="0" w:right="0"/>
              <w:jc w:val="center"/>
            </w:pPr>
            <w:r w:rsidRPr="001F504A">
              <w:t>Natural Sciences</w:t>
            </w:r>
          </w:p>
        </w:tc>
        <w:tc>
          <w:tcPr>
            <w:tcW w:w="3100" w:type="pct"/>
          </w:tcPr>
          <w:p w14:paraId="29DE1678" w14:textId="77777777" w:rsidR="00114174" w:rsidRPr="001F504A" w:rsidRDefault="00114174" w:rsidP="001F504A">
            <w:pPr>
              <w:pStyle w:val="note"/>
              <w:ind w:left="0" w:right="0"/>
              <w:cnfStyle w:val="000000100000" w:firstRow="0" w:lastRow="0" w:firstColumn="0" w:lastColumn="0" w:oddVBand="0" w:evenVBand="0" w:oddHBand="1" w:evenHBand="0" w:firstRowFirstColumn="0" w:firstRowLastColumn="0" w:lastRowFirstColumn="0" w:lastRowLastColumn="0"/>
            </w:pPr>
            <w:r w:rsidRPr="001F504A">
              <w:t>a critical appraiser of the theories of the natural sciences and the facts that support them.</w:t>
            </w:r>
          </w:p>
        </w:tc>
      </w:tr>
    </w:tbl>
    <w:p w14:paraId="48585D53" w14:textId="77777777" w:rsidR="00CA4C12" w:rsidRDefault="00CA4C12" w:rsidP="00C949F8">
      <w:pPr>
        <w:pStyle w:val="note"/>
        <w:ind w:left="0"/>
      </w:pPr>
    </w:p>
    <w:p w14:paraId="01011000" w14:textId="77777777" w:rsidR="00A86665" w:rsidRDefault="00A86665" w:rsidP="00C949F8">
      <w:pPr>
        <w:pStyle w:val="note"/>
        <w:ind w:firstLine="288"/>
      </w:pPr>
      <w:r>
        <w:t>Faculty member should include the following additional statements, as appropriate:</w:t>
      </w:r>
    </w:p>
    <w:tbl>
      <w:tblPr>
        <w:tblStyle w:val="LightShading-Accent2"/>
        <w:tblW w:w="7776" w:type="dxa"/>
        <w:jc w:val="center"/>
        <w:tblLook w:val="04A0" w:firstRow="1" w:lastRow="0" w:firstColumn="1" w:lastColumn="0" w:noHBand="0" w:noVBand="1"/>
      </w:tblPr>
      <w:tblGrid>
        <w:gridCol w:w="7776"/>
      </w:tblGrid>
      <w:tr w:rsidR="00CA4C12" w14:paraId="513370AD" w14:textId="77777777" w:rsidTr="001F50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76" w:type="dxa"/>
          </w:tcPr>
          <w:p w14:paraId="20CF711F" w14:textId="77777777" w:rsidR="00CA4C12" w:rsidRPr="00A86665" w:rsidRDefault="00A86665" w:rsidP="001F504A">
            <w:pPr>
              <w:pStyle w:val="note"/>
              <w:ind w:left="0" w:right="0"/>
              <w:jc w:val="center"/>
              <w:rPr>
                <w:bCs/>
              </w:rPr>
            </w:pPr>
            <w:r w:rsidRPr="00A86665">
              <w:rPr>
                <w:bCs/>
              </w:rPr>
              <w:t>additional statements</w:t>
            </w:r>
            <w:r w:rsidR="009163D2">
              <w:rPr>
                <w:bCs/>
              </w:rPr>
              <w:t>, as appropriate</w:t>
            </w:r>
          </w:p>
        </w:tc>
      </w:tr>
      <w:tr w:rsidR="00CA4C12" w14:paraId="0830976C" w14:textId="77777777" w:rsidTr="001F5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76" w:type="dxa"/>
          </w:tcPr>
          <w:p w14:paraId="3D768DF4" w14:textId="77777777" w:rsidR="00CA4C12" w:rsidRPr="00CA4C12" w:rsidRDefault="00CA4C12" w:rsidP="001F504A">
            <w:pPr>
              <w:pStyle w:val="note"/>
              <w:ind w:left="0" w:right="0"/>
              <w:rPr>
                <w:b w:val="0"/>
              </w:rPr>
            </w:pPr>
            <w:r w:rsidRPr="00CA4C12">
              <w:rPr>
                <w:b w:val="0"/>
              </w:rPr>
              <w:t xml:space="preserve">This course has also been approved as meeting the requirements for the </w:t>
            </w:r>
            <w:r w:rsidRPr="00CA4C12">
              <w:t>E-Series</w:t>
            </w:r>
            <w:r w:rsidRPr="00CA4C12">
              <w:rPr>
                <w:b w:val="0"/>
              </w:rPr>
              <w:t xml:space="preserve"> and thus is designed to help you become an interdisciplinary and flexible thinker; a lifelong learner; and a team builder.</w:t>
            </w:r>
          </w:p>
        </w:tc>
      </w:tr>
      <w:tr w:rsidR="00CA4C12" w14:paraId="32331F0D" w14:textId="77777777" w:rsidTr="001F504A">
        <w:trPr>
          <w:jc w:val="center"/>
        </w:trPr>
        <w:tc>
          <w:tcPr>
            <w:cnfStyle w:val="001000000000" w:firstRow="0" w:lastRow="0" w:firstColumn="1" w:lastColumn="0" w:oddVBand="0" w:evenVBand="0" w:oddHBand="0" w:evenHBand="0" w:firstRowFirstColumn="0" w:firstRowLastColumn="0" w:lastRowFirstColumn="0" w:lastRowLastColumn="0"/>
            <w:tcW w:w="7776" w:type="dxa"/>
          </w:tcPr>
          <w:p w14:paraId="4B2DAC2D" w14:textId="77777777" w:rsidR="00CA4C12" w:rsidRPr="00CA4C12" w:rsidRDefault="00CA4C12" w:rsidP="001F504A">
            <w:pPr>
              <w:pStyle w:val="note"/>
              <w:tabs>
                <w:tab w:val="left" w:pos="1051"/>
              </w:tabs>
              <w:ind w:left="0" w:right="0"/>
              <w:rPr>
                <w:b w:val="0"/>
              </w:rPr>
            </w:pPr>
            <w:r w:rsidRPr="00CA4C12">
              <w:rPr>
                <w:b w:val="0"/>
              </w:rPr>
              <w:t>This course has also been approved as meeting the requirements for</w:t>
            </w:r>
            <w:r>
              <w:rPr>
                <w:b w:val="0"/>
              </w:rPr>
              <w:t xml:space="preserve"> </w:t>
            </w:r>
            <w:r w:rsidRPr="00CA4C12">
              <w:t>Scholarship in Practice</w:t>
            </w:r>
            <w:r w:rsidRPr="00CA4C12">
              <w:rPr>
                <w:b w:val="0"/>
              </w:rPr>
              <w:t xml:space="preserve"> and thus is designed to help you become a flexible thinker, a productive member of society, and an independent learner.</w:t>
            </w:r>
          </w:p>
        </w:tc>
      </w:tr>
      <w:tr w:rsidR="00CA4C12" w14:paraId="6B88D0B5" w14:textId="77777777" w:rsidTr="001F5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76" w:type="dxa"/>
          </w:tcPr>
          <w:p w14:paraId="6E3B145B" w14:textId="77777777" w:rsidR="00CA4C12" w:rsidRPr="00CA4C12" w:rsidRDefault="00CA4C12" w:rsidP="001F504A">
            <w:pPr>
              <w:pStyle w:val="note"/>
              <w:ind w:left="0" w:right="0"/>
              <w:rPr>
                <w:b w:val="0"/>
              </w:rPr>
            </w:pPr>
            <w:r w:rsidRPr="00CA4C12">
              <w:rPr>
                <w:b w:val="0"/>
              </w:rPr>
              <w:t>This course has also been approved as meeting the requirements for</w:t>
            </w:r>
            <w:r>
              <w:rPr>
                <w:b w:val="0"/>
              </w:rPr>
              <w:t xml:space="preserve"> the </w:t>
            </w:r>
            <w:r w:rsidRPr="00CA4C12">
              <w:t>Diversity in Western Experience</w:t>
            </w:r>
            <w:r w:rsidRPr="00CA4C12">
              <w:rPr>
                <w:b w:val="0"/>
              </w:rPr>
              <w:t xml:space="preserve"> requirements and thus is designed to help you become a culturally conscious participant in a global community.</w:t>
            </w:r>
          </w:p>
        </w:tc>
      </w:tr>
      <w:tr w:rsidR="00CA4C12" w14:paraId="0846D636" w14:textId="77777777" w:rsidTr="001F504A">
        <w:trPr>
          <w:jc w:val="center"/>
        </w:trPr>
        <w:tc>
          <w:tcPr>
            <w:cnfStyle w:val="001000000000" w:firstRow="0" w:lastRow="0" w:firstColumn="1" w:lastColumn="0" w:oddVBand="0" w:evenVBand="0" w:oddHBand="0" w:evenHBand="0" w:firstRowFirstColumn="0" w:firstRowLastColumn="0" w:lastRowFirstColumn="0" w:lastRowLastColumn="0"/>
            <w:tcW w:w="7776" w:type="dxa"/>
          </w:tcPr>
          <w:p w14:paraId="7ABB8E16" w14:textId="77777777" w:rsidR="00CA4C12" w:rsidRPr="00CA4C12" w:rsidRDefault="00CA4C12" w:rsidP="001F504A">
            <w:pPr>
              <w:pStyle w:val="note"/>
              <w:ind w:left="0" w:right="0"/>
              <w:rPr>
                <w:b w:val="0"/>
              </w:rPr>
            </w:pPr>
            <w:r w:rsidRPr="00CA4C12">
              <w:rPr>
                <w:b w:val="0"/>
              </w:rPr>
              <w:t>This course has also been approved as meeting the requirements for</w:t>
            </w:r>
            <w:r>
              <w:rPr>
                <w:b w:val="0"/>
              </w:rPr>
              <w:t xml:space="preserve"> the </w:t>
            </w:r>
            <w:r w:rsidRPr="00CA4C12">
              <w:t>Cross-Cultural Studies</w:t>
            </w:r>
            <w:r w:rsidRPr="00CA4C12">
              <w:rPr>
                <w:b w:val="0"/>
              </w:rPr>
              <w:t xml:space="preserve"> requirement and thus is designed to help you become a culturally conscious participant in a global community</w:t>
            </w:r>
            <w:r>
              <w:rPr>
                <w:b w:val="0"/>
              </w:rPr>
              <w:t>.</w:t>
            </w:r>
          </w:p>
        </w:tc>
      </w:tr>
      <w:tr w:rsidR="00D02941" w14:paraId="7BC9C17E" w14:textId="77777777" w:rsidTr="001F5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76" w:type="dxa"/>
          </w:tcPr>
          <w:p w14:paraId="20947E9B" w14:textId="77777777" w:rsidR="00D02941" w:rsidRPr="00CA4C12" w:rsidRDefault="00D02941" w:rsidP="001F504A">
            <w:pPr>
              <w:pStyle w:val="note"/>
              <w:ind w:left="0" w:right="0"/>
              <w:rPr>
                <w:b w:val="0"/>
              </w:rPr>
            </w:pPr>
            <w:r>
              <w:rPr>
                <w:b w:val="0"/>
              </w:rPr>
              <w:t>T</w:t>
            </w:r>
            <w:r w:rsidRPr="00D02941">
              <w:rPr>
                <w:b w:val="0"/>
              </w:rPr>
              <w:t>his course has been approved as meet</w:t>
            </w:r>
            <w:r>
              <w:rPr>
                <w:b w:val="0"/>
              </w:rPr>
              <w:t xml:space="preserve">ing the </w:t>
            </w:r>
            <w:r w:rsidRPr="00D02941">
              <w:t>Oral Communication Competency</w:t>
            </w:r>
            <w:r w:rsidRPr="00D02941">
              <w:rPr>
                <w:b w:val="0"/>
              </w:rPr>
              <w:t xml:space="preserve"> requirements and thus is designed to help you become a clear, creative, and convincing oral communicator.</w:t>
            </w:r>
          </w:p>
        </w:tc>
      </w:tr>
      <w:tr w:rsidR="007E6867" w14:paraId="0E212CCC" w14:textId="77777777" w:rsidTr="001F504A">
        <w:trPr>
          <w:jc w:val="center"/>
        </w:trPr>
        <w:tc>
          <w:tcPr>
            <w:cnfStyle w:val="001000000000" w:firstRow="0" w:lastRow="0" w:firstColumn="1" w:lastColumn="0" w:oddVBand="0" w:evenVBand="0" w:oddHBand="0" w:evenHBand="0" w:firstRowFirstColumn="0" w:firstRowLastColumn="0" w:lastRowFirstColumn="0" w:lastRowLastColumn="0"/>
            <w:tcW w:w="7776" w:type="dxa"/>
          </w:tcPr>
          <w:p w14:paraId="14AEB9F8" w14:textId="467C56A4" w:rsidR="007E6867" w:rsidRDefault="007E6867" w:rsidP="007E6867">
            <w:pPr>
              <w:pStyle w:val="note"/>
              <w:ind w:left="0" w:right="0"/>
              <w:rPr>
                <w:b w:val="0"/>
              </w:rPr>
            </w:pPr>
            <w:r>
              <w:rPr>
                <w:b w:val="0"/>
              </w:rPr>
              <w:t xml:space="preserve">This </w:t>
            </w:r>
            <w:r w:rsidRPr="007E6867">
              <w:rPr>
                <w:b w:val="0"/>
              </w:rPr>
              <w:t>course has been approved as [</w:t>
            </w:r>
            <w:r w:rsidRPr="007E6867">
              <w:rPr>
                <w:b w:val="0"/>
                <w:i/>
              </w:rPr>
              <w:t>meeting</w:t>
            </w:r>
            <w:r w:rsidRPr="007E6867">
              <w:rPr>
                <w:b w:val="0"/>
              </w:rPr>
              <w:t xml:space="preserve"> OR </w:t>
            </w:r>
            <w:r w:rsidRPr="007E6867">
              <w:rPr>
                <w:b w:val="0"/>
                <w:i/>
              </w:rPr>
              <w:t>part of a group of courses that meet</w:t>
            </w:r>
            <w:r>
              <w:rPr>
                <w:b w:val="0"/>
                <w:i/>
              </w:rPr>
              <w:t>s</w:t>
            </w:r>
            <w:r w:rsidRPr="007E6867">
              <w:rPr>
                <w:b w:val="0"/>
              </w:rPr>
              <w:t xml:space="preserve">] the </w:t>
            </w:r>
            <w:r w:rsidRPr="007E6867">
              <w:t>Upper-Division Writing</w:t>
            </w:r>
            <w:r w:rsidRPr="007E6867">
              <w:rPr>
                <w:b w:val="0"/>
              </w:rPr>
              <w:t xml:space="preserve"> requirement and thus is designed to help you become a clear, creative, and convincing communicator within your discipline.</w:t>
            </w:r>
          </w:p>
        </w:tc>
      </w:tr>
    </w:tbl>
    <w:p w14:paraId="64ACE8CE" w14:textId="56922353" w:rsidR="009F7A1B" w:rsidRDefault="00651983" w:rsidP="008A10CD">
      <w:pPr>
        <w:pStyle w:val="Heading1"/>
      </w:pPr>
      <w:r w:rsidRPr="00594059">
        <w:rPr>
          <w:highlight w:val="red"/>
        </w:rPr>
        <w:lastRenderedPageBreak/>
        <w:t xml:space="preserve"> </w:t>
      </w:r>
      <w:r w:rsidR="009F7A1B" w:rsidRPr="00594059">
        <w:rPr>
          <w:highlight w:val="red"/>
        </w:rPr>
        <w:t>[recommended statement]</w:t>
      </w:r>
      <w:r w:rsidR="009F7A1B">
        <w:t xml:space="preserve"> Syllabus Change Policy</w:t>
      </w:r>
    </w:p>
    <w:p w14:paraId="586C01F3" w14:textId="77777777" w:rsidR="009F7A1B" w:rsidRPr="009F7A1B" w:rsidRDefault="009F7A1B" w:rsidP="009F7A1B">
      <w:r w:rsidRPr="009F7A1B">
        <w:t>Except for changes that substantially affect implementation of the evaluation (grading) statement, this syllabus is a guide for the course and is subject to change with advance notice.</w:t>
      </w:r>
    </w:p>
    <w:sectPr w:rsidR="009F7A1B" w:rsidRPr="009F7A1B" w:rsidSect="009163D2">
      <w:headerReference w:type="default" r:id="rId16"/>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E9865" w14:textId="77777777" w:rsidR="0041124E" w:rsidRDefault="0041124E" w:rsidP="009163D2">
      <w:r>
        <w:separator/>
      </w:r>
    </w:p>
  </w:endnote>
  <w:endnote w:type="continuationSeparator" w:id="0">
    <w:p w14:paraId="30343D6B" w14:textId="77777777" w:rsidR="0041124E" w:rsidRDefault="0041124E" w:rsidP="0091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tima">
    <w:altName w:val="Calibri"/>
    <w:charset w:val="00"/>
    <w:family w:val="auto"/>
    <w:pitch w:val="variable"/>
    <w:sig w:usb0="8000006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A5DB3" w14:textId="77777777" w:rsidR="0041124E" w:rsidRDefault="0041124E" w:rsidP="009163D2">
      <w:r>
        <w:separator/>
      </w:r>
    </w:p>
  </w:footnote>
  <w:footnote w:type="continuationSeparator" w:id="0">
    <w:p w14:paraId="7D28A0D1" w14:textId="77777777" w:rsidR="0041124E" w:rsidRDefault="0041124E" w:rsidP="0091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33CA" w14:textId="77777777" w:rsidR="007E6867" w:rsidRDefault="0041124E">
    <w:pPr>
      <w:pStyle w:val="Header"/>
    </w:pPr>
    <w:sdt>
      <w:sdtPr>
        <w:id w:val="171999623"/>
        <w:placeholder>
          <w:docPart w:val="96E24B53D3D67B4A8F4A75BEB088C563"/>
        </w:placeholder>
        <w:temporary/>
        <w:showingPlcHdr/>
      </w:sdtPr>
      <w:sdtEndPr/>
      <w:sdtContent>
        <w:r w:rsidR="007E6867">
          <w:t>[Type text]</w:t>
        </w:r>
      </w:sdtContent>
    </w:sdt>
    <w:r w:rsidR="007E6867">
      <w:ptab w:relativeTo="margin" w:alignment="center" w:leader="none"/>
    </w:r>
    <w:sdt>
      <w:sdtPr>
        <w:id w:val="171999624"/>
        <w:placeholder>
          <w:docPart w:val="7B1876688888A648B255850AB1233385"/>
        </w:placeholder>
        <w:temporary/>
        <w:showingPlcHdr/>
      </w:sdtPr>
      <w:sdtEndPr/>
      <w:sdtContent>
        <w:r w:rsidR="007E6867">
          <w:t>[Type text]</w:t>
        </w:r>
      </w:sdtContent>
    </w:sdt>
    <w:r w:rsidR="007E6867">
      <w:ptab w:relativeTo="margin" w:alignment="right" w:leader="none"/>
    </w:r>
    <w:sdt>
      <w:sdtPr>
        <w:id w:val="171999625"/>
        <w:placeholder>
          <w:docPart w:val="467D754A63250642B0C6FB64B963CEA7"/>
        </w:placeholder>
        <w:temporary/>
        <w:showingPlcHdr/>
      </w:sdtPr>
      <w:sdtEndPr/>
      <w:sdtContent>
        <w:r w:rsidR="007E6867">
          <w:t>[Type text]</w:t>
        </w:r>
      </w:sdtContent>
    </w:sdt>
  </w:p>
  <w:p w14:paraId="156293B8" w14:textId="77777777" w:rsidR="007E6867" w:rsidRDefault="007E6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F9A3" w14:textId="0F5B6976" w:rsidR="007E6867" w:rsidRDefault="007E6867">
    <w:pPr>
      <w:pStyle w:val="Header"/>
    </w:pPr>
    <w:r w:rsidRPr="009163D2">
      <w:rPr>
        <w:highlight w:val="yellow"/>
      </w:rPr>
      <w:t>Y</w:t>
    </w:r>
    <w:r>
      <w:rPr>
        <w:highlight w:val="yellow"/>
      </w:rPr>
      <w:t>YYx</w:t>
    </w:r>
    <w:r w:rsidRPr="009163D2">
      <w:rPr>
        <w:highlight w:val="yellow"/>
      </w:rPr>
      <w:t>xxx – Course Title, Term 20xx, p</w:t>
    </w:r>
    <w:r w:rsidRPr="009163D2">
      <w:rPr>
        <w:rFonts w:cs="Times New Roman"/>
        <w:highlight w:val="yellow"/>
      </w:rPr>
      <w:t xml:space="preserve">. </w:t>
    </w:r>
    <w:r w:rsidRPr="009163D2">
      <w:rPr>
        <w:rFonts w:cs="Times New Roman"/>
        <w:highlight w:val="yellow"/>
      </w:rPr>
      <w:fldChar w:fldCharType="begin"/>
    </w:r>
    <w:r w:rsidRPr="009163D2">
      <w:rPr>
        <w:rFonts w:cs="Times New Roman"/>
        <w:highlight w:val="yellow"/>
      </w:rPr>
      <w:instrText xml:space="preserve"> PAGE </w:instrText>
    </w:r>
    <w:r w:rsidRPr="009163D2">
      <w:rPr>
        <w:rFonts w:cs="Times New Roman"/>
        <w:highlight w:val="yellow"/>
      </w:rPr>
      <w:fldChar w:fldCharType="separate"/>
    </w:r>
    <w:r w:rsidR="001453F1">
      <w:rPr>
        <w:rFonts w:cs="Times New Roman"/>
        <w:noProof/>
        <w:highlight w:val="yellow"/>
      </w:rPr>
      <w:t>2</w:t>
    </w:r>
    <w:r w:rsidRPr="009163D2">
      <w:rPr>
        <w:rFonts w:cs="Times New Roman"/>
        <w:highlight w:val="yellow"/>
      </w:rPr>
      <w:fldChar w:fldCharType="end"/>
    </w:r>
    <w:r w:rsidRPr="009163D2">
      <w:rPr>
        <w:rFonts w:cs="Times New Roman"/>
        <w:highlight w:val="yellow"/>
      </w:rPr>
      <w:t xml:space="preserve"> of </w:t>
    </w:r>
    <w:r w:rsidRPr="009163D2">
      <w:rPr>
        <w:rFonts w:cs="Times New Roman"/>
        <w:highlight w:val="yellow"/>
      </w:rPr>
      <w:fldChar w:fldCharType="begin"/>
    </w:r>
    <w:r w:rsidRPr="009163D2">
      <w:rPr>
        <w:rFonts w:cs="Times New Roman"/>
        <w:highlight w:val="yellow"/>
      </w:rPr>
      <w:instrText xml:space="preserve"> NUMPAGES </w:instrText>
    </w:r>
    <w:r w:rsidRPr="009163D2">
      <w:rPr>
        <w:rFonts w:cs="Times New Roman"/>
        <w:highlight w:val="yellow"/>
      </w:rPr>
      <w:fldChar w:fldCharType="separate"/>
    </w:r>
    <w:r w:rsidR="001453F1">
      <w:rPr>
        <w:rFonts w:cs="Times New Roman"/>
        <w:noProof/>
        <w:highlight w:val="yellow"/>
      </w:rPr>
      <w:t>8</w:t>
    </w:r>
    <w:r w:rsidRPr="009163D2">
      <w:rPr>
        <w:rFonts w:cs="Times New Roman"/>
        <w:highlight w:val="yellow"/>
      </w:rPr>
      <w:fldChar w:fldCharType="end"/>
    </w:r>
    <w:r>
      <w:t xml:space="preserve"> </w:t>
    </w:r>
  </w:p>
  <w:p w14:paraId="5150A0A2" w14:textId="77777777" w:rsidR="007E6867" w:rsidRDefault="007E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A337ED"/>
    <w:multiLevelType w:val="hybridMultilevel"/>
    <w:tmpl w:val="891C7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610886"/>
    <w:multiLevelType w:val="hybridMultilevel"/>
    <w:tmpl w:val="5400E7E0"/>
    <w:lvl w:ilvl="0" w:tplc="1264EA58">
      <w:start w:val="1"/>
      <w:numFmt w:val="bullet"/>
      <w:pStyle w:val="competenci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F053B"/>
    <w:multiLevelType w:val="hybridMultilevel"/>
    <w:tmpl w:val="C4DE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E0223"/>
    <w:multiLevelType w:val="hybridMultilevel"/>
    <w:tmpl w:val="54EC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9F2C5F"/>
    <w:multiLevelType w:val="hybridMultilevel"/>
    <w:tmpl w:val="07A4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544308"/>
    <w:multiLevelType w:val="hybridMultilevel"/>
    <w:tmpl w:val="AACA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78621D"/>
    <w:multiLevelType w:val="hybridMultilevel"/>
    <w:tmpl w:val="9FFE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723A70"/>
    <w:multiLevelType w:val="hybridMultilevel"/>
    <w:tmpl w:val="16180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8"/>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B2"/>
    <w:rsid w:val="00044473"/>
    <w:rsid w:val="00044CB1"/>
    <w:rsid w:val="000721D5"/>
    <w:rsid w:val="00094DE4"/>
    <w:rsid w:val="000B49AA"/>
    <w:rsid w:val="000F7B0C"/>
    <w:rsid w:val="0010093F"/>
    <w:rsid w:val="00114174"/>
    <w:rsid w:val="00125A02"/>
    <w:rsid w:val="00133B4B"/>
    <w:rsid w:val="001453F1"/>
    <w:rsid w:val="00162094"/>
    <w:rsid w:val="0019062D"/>
    <w:rsid w:val="0019316D"/>
    <w:rsid w:val="001F504A"/>
    <w:rsid w:val="00255A8A"/>
    <w:rsid w:val="00261719"/>
    <w:rsid w:val="002823A3"/>
    <w:rsid w:val="00283E58"/>
    <w:rsid w:val="002868DD"/>
    <w:rsid w:val="0028787D"/>
    <w:rsid w:val="002F27AC"/>
    <w:rsid w:val="002F5DB5"/>
    <w:rsid w:val="003824A6"/>
    <w:rsid w:val="003B7225"/>
    <w:rsid w:val="003F4EFF"/>
    <w:rsid w:val="0041124E"/>
    <w:rsid w:val="00411CB2"/>
    <w:rsid w:val="00425796"/>
    <w:rsid w:val="00436C34"/>
    <w:rsid w:val="00472A02"/>
    <w:rsid w:val="00496A79"/>
    <w:rsid w:val="004A67D6"/>
    <w:rsid w:val="004C12D4"/>
    <w:rsid w:val="004F2453"/>
    <w:rsid w:val="0053710C"/>
    <w:rsid w:val="00543EDF"/>
    <w:rsid w:val="00557EAA"/>
    <w:rsid w:val="005653E0"/>
    <w:rsid w:val="00594059"/>
    <w:rsid w:val="005A0BA6"/>
    <w:rsid w:val="005D5D8E"/>
    <w:rsid w:val="005F1BE2"/>
    <w:rsid w:val="006011C5"/>
    <w:rsid w:val="00625499"/>
    <w:rsid w:val="00633884"/>
    <w:rsid w:val="00651983"/>
    <w:rsid w:val="006B6F13"/>
    <w:rsid w:val="00711918"/>
    <w:rsid w:val="007208D5"/>
    <w:rsid w:val="00723D81"/>
    <w:rsid w:val="00764DDE"/>
    <w:rsid w:val="00786707"/>
    <w:rsid w:val="007E6867"/>
    <w:rsid w:val="008A10CD"/>
    <w:rsid w:val="008B62C8"/>
    <w:rsid w:val="008C090D"/>
    <w:rsid w:val="008C2C3E"/>
    <w:rsid w:val="008C4ADB"/>
    <w:rsid w:val="008F11D6"/>
    <w:rsid w:val="009138C9"/>
    <w:rsid w:val="009163D2"/>
    <w:rsid w:val="00955B24"/>
    <w:rsid w:val="009560D1"/>
    <w:rsid w:val="00972E36"/>
    <w:rsid w:val="00981A49"/>
    <w:rsid w:val="009922D8"/>
    <w:rsid w:val="009F55E6"/>
    <w:rsid w:val="009F7A1B"/>
    <w:rsid w:val="00A14521"/>
    <w:rsid w:val="00A57BF4"/>
    <w:rsid w:val="00A71EDB"/>
    <w:rsid w:val="00A86665"/>
    <w:rsid w:val="00A90CCD"/>
    <w:rsid w:val="00B069BB"/>
    <w:rsid w:val="00B30AF1"/>
    <w:rsid w:val="00B70437"/>
    <w:rsid w:val="00BA2C25"/>
    <w:rsid w:val="00C83B9A"/>
    <w:rsid w:val="00C918D9"/>
    <w:rsid w:val="00C949F8"/>
    <w:rsid w:val="00CA4C12"/>
    <w:rsid w:val="00CC4DB5"/>
    <w:rsid w:val="00CD68C1"/>
    <w:rsid w:val="00D02941"/>
    <w:rsid w:val="00D25EA2"/>
    <w:rsid w:val="00D73990"/>
    <w:rsid w:val="00D80C60"/>
    <w:rsid w:val="00DC2B01"/>
    <w:rsid w:val="00E440C5"/>
    <w:rsid w:val="00E57730"/>
    <w:rsid w:val="00E927D1"/>
    <w:rsid w:val="00E9654A"/>
    <w:rsid w:val="00E968A1"/>
    <w:rsid w:val="00EA2472"/>
    <w:rsid w:val="00EA5587"/>
    <w:rsid w:val="00EF1C5E"/>
    <w:rsid w:val="00F27B63"/>
    <w:rsid w:val="00F837F5"/>
    <w:rsid w:val="00F8700D"/>
    <w:rsid w:val="00FD1CE3"/>
    <w:rsid w:val="00FE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7BD53"/>
  <w14:defaultImageDpi w14:val="300"/>
  <w15:docId w15:val="{E6CBC066-9A14-4EF3-8626-0A5F5E23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A1"/>
    <w:rPr>
      <w:rFonts w:ascii="Times New Roman" w:hAnsi="Times New Roman"/>
      <w14:ligatures w14:val="standard"/>
      <w14:cntxtAlts/>
    </w:rPr>
  </w:style>
  <w:style w:type="paragraph" w:styleId="Heading1">
    <w:name w:val="heading 1"/>
    <w:basedOn w:val="Normal"/>
    <w:next w:val="Normal"/>
    <w:link w:val="Heading1Char"/>
    <w:uiPriority w:val="9"/>
    <w:qFormat/>
    <w:rsid w:val="00C83B9A"/>
    <w:pPr>
      <w:keepNext/>
      <w:keepLines/>
      <w:spacing w:before="360" w:after="120"/>
      <w:outlineLvl w:val="0"/>
    </w:pPr>
    <w:rPr>
      <w:rFonts w:eastAsiaTheme="majorEastAsia" w:cstheme="majorBidi"/>
      <w:b/>
      <w:bCs/>
      <w:smallCaps/>
      <w:sz w:val="32"/>
      <w:szCs w:val="32"/>
    </w:rPr>
  </w:style>
  <w:style w:type="paragraph" w:styleId="Heading2">
    <w:name w:val="heading 2"/>
    <w:basedOn w:val="Normal"/>
    <w:next w:val="Normal"/>
    <w:link w:val="Heading2Char"/>
    <w:uiPriority w:val="9"/>
    <w:unhideWhenUsed/>
    <w:qFormat/>
    <w:rsid w:val="00283E58"/>
    <w:pPr>
      <w:keepNext/>
      <w:keepLines/>
      <w:spacing w:before="200"/>
      <w:outlineLvl w:val="1"/>
    </w:pPr>
    <w:rPr>
      <w:rFonts w:eastAsiaTheme="majorEastAsia" w:cstheme="majorBidi"/>
      <w:b/>
      <w:bCs/>
      <w:smallCaps/>
      <w:sz w:val="28"/>
      <w:szCs w:val="28"/>
    </w:rPr>
  </w:style>
  <w:style w:type="paragraph" w:styleId="Heading3">
    <w:name w:val="heading 3"/>
    <w:basedOn w:val="Normal"/>
    <w:next w:val="Normal"/>
    <w:link w:val="Heading3Char"/>
    <w:uiPriority w:val="9"/>
    <w:unhideWhenUsed/>
    <w:qFormat/>
    <w:rsid w:val="008A10CD"/>
    <w:pPr>
      <w:keepNext/>
      <w:keepLines/>
      <w:tabs>
        <w:tab w:val="left" w:leader="dot" w:pos="6480"/>
      </w:tab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CB2"/>
    <w:rPr>
      <w:rFonts w:ascii="Lucida Grande" w:hAnsi="Lucida Grande" w:cs="Lucida Grande"/>
      <w:sz w:val="18"/>
      <w:szCs w:val="18"/>
    </w:rPr>
  </w:style>
  <w:style w:type="character" w:customStyle="1" w:styleId="Heading1Char">
    <w:name w:val="Heading 1 Char"/>
    <w:basedOn w:val="DefaultParagraphFont"/>
    <w:link w:val="Heading1"/>
    <w:uiPriority w:val="9"/>
    <w:rsid w:val="00C83B9A"/>
    <w:rPr>
      <w:rFonts w:ascii="Times New Roman" w:eastAsiaTheme="majorEastAsia" w:hAnsi="Times New Roman" w:cstheme="majorBidi"/>
      <w:b/>
      <w:bCs/>
      <w:smallCaps/>
      <w:sz w:val="32"/>
      <w:szCs w:val="32"/>
      <w14:ligatures w14:val="standardContextual"/>
    </w:rPr>
  </w:style>
  <w:style w:type="paragraph" w:customStyle="1" w:styleId="note">
    <w:name w:val="note"/>
    <w:basedOn w:val="Normal"/>
    <w:rsid w:val="00D80C60"/>
    <w:pPr>
      <w:ind w:left="432" w:right="432"/>
      <w:contextualSpacing/>
    </w:pPr>
    <w:rPr>
      <w:rFonts w:ascii="Optima" w:hAnsi="Optima"/>
      <w:bCs/>
      <w:color w:val="FF0000"/>
      <w:sz w:val="20"/>
    </w:rPr>
  </w:style>
  <w:style w:type="paragraph" w:customStyle="1" w:styleId="InstructorInfo">
    <w:name w:val="Instructor Info"/>
    <w:basedOn w:val="Normal"/>
    <w:qFormat/>
    <w:rsid w:val="00633884"/>
    <w:pPr>
      <w:tabs>
        <w:tab w:val="left" w:pos="1440"/>
      </w:tabs>
      <w:ind w:left="432" w:hanging="432"/>
    </w:pPr>
  </w:style>
  <w:style w:type="paragraph" w:styleId="ListParagraph">
    <w:name w:val="List Paragraph"/>
    <w:basedOn w:val="Normal"/>
    <w:uiPriority w:val="34"/>
    <w:qFormat/>
    <w:rsid w:val="00E440C5"/>
    <w:pPr>
      <w:ind w:left="720"/>
      <w:contextualSpacing/>
    </w:pPr>
  </w:style>
  <w:style w:type="character" w:customStyle="1" w:styleId="Heading2Char">
    <w:name w:val="Heading 2 Char"/>
    <w:basedOn w:val="DefaultParagraphFont"/>
    <w:link w:val="Heading2"/>
    <w:uiPriority w:val="9"/>
    <w:rsid w:val="00283E58"/>
    <w:rPr>
      <w:rFonts w:ascii="Times New Roman" w:eastAsiaTheme="majorEastAsia" w:hAnsi="Times New Roman" w:cstheme="majorBidi"/>
      <w:b/>
      <w:bCs/>
      <w:smallCaps/>
      <w:sz w:val="28"/>
      <w:szCs w:val="28"/>
      <w14:ligatures w14:val="standardContextual"/>
    </w:rPr>
  </w:style>
  <w:style w:type="paragraph" w:customStyle="1" w:styleId="competencies">
    <w:name w:val="competencies"/>
    <w:basedOn w:val="ListParagraph"/>
    <w:qFormat/>
    <w:rsid w:val="003824A6"/>
    <w:pPr>
      <w:numPr>
        <w:numId w:val="1"/>
      </w:numPr>
    </w:pPr>
  </w:style>
  <w:style w:type="table" w:styleId="TableGrid">
    <w:name w:val="Table Grid"/>
    <w:basedOn w:val="TableNormal"/>
    <w:uiPriority w:val="59"/>
    <w:rsid w:val="0038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18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436C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436C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rsid w:val="00F837F5"/>
    <w:rPr>
      <w:color w:val="0000FF"/>
      <w:u w:val="single"/>
    </w:rPr>
  </w:style>
  <w:style w:type="table" w:styleId="LightList-Accent2">
    <w:name w:val="Light List Accent 2"/>
    <w:basedOn w:val="TableNormal"/>
    <w:uiPriority w:val="61"/>
    <w:rsid w:val="001141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1141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DarkList-Accent2">
    <w:name w:val="Dark List Accent 2"/>
    <w:basedOn w:val="TableNormal"/>
    <w:uiPriority w:val="70"/>
    <w:rsid w:val="0011417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ghtShading-Accent2">
    <w:name w:val="Light Shading Accent 2"/>
    <w:basedOn w:val="TableNormal"/>
    <w:uiPriority w:val="60"/>
    <w:rsid w:val="001141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rsid w:val="008A10CD"/>
    <w:rPr>
      <w:rFonts w:ascii="Times New Roman" w:eastAsiaTheme="majorEastAsia" w:hAnsi="Times New Roman" w:cstheme="majorBidi"/>
      <w:b/>
      <w:bCs/>
      <w14:ligatures w14:val="standard"/>
      <w14:cntxtAlts/>
    </w:rPr>
  </w:style>
  <w:style w:type="paragraph" w:customStyle="1" w:styleId="gradingbreakdown">
    <w:name w:val="grading breakdown"/>
    <w:basedOn w:val="Normal"/>
    <w:qFormat/>
    <w:rsid w:val="00A71EDB"/>
    <w:pPr>
      <w:tabs>
        <w:tab w:val="left" w:leader="dot" w:pos="6480"/>
      </w:tabs>
      <w:ind w:left="720"/>
    </w:pPr>
  </w:style>
  <w:style w:type="paragraph" w:styleId="Header">
    <w:name w:val="header"/>
    <w:basedOn w:val="Normal"/>
    <w:link w:val="HeaderChar"/>
    <w:uiPriority w:val="99"/>
    <w:unhideWhenUsed/>
    <w:rsid w:val="00496A79"/>
    <w:pPr>
      <w:jc w:val="right"/>
    </w:pPr>
    <w:rPr>
      <w:sz w:val="22"/>
    </w:rPr>
  </w:style>
  <w:style w:type="character" w:customStyle="1" w:styleId="HeaderChar">
    <w:name w:val="Header Char"/>
    <w:basedOn w:val="DefaultParagraphFont"/>
    <w:link w:val="Header"/>
    <w:uiPriority w:val="99"/>
    <w:rsid w:val="00496A79"/>
    <w:rPr>
      <w:rFonts w:ascii="Times New Roman" w:hAnsi="Times New Roman"/>
      <w:sz w:val="22"/>
      <w14:ligatures w14:val="standard"/>
      <w14:cntxtAlts/>
    </w:rPr>
  </w:style>
  <w:style w:type="paragraph" w:styleId="Footer">
    <w:name w:val="footer"/>
    <w:basedOn w:val="Normal"/>
    <w:link w:val="FooterChar"/>
    <w:uiPriority w:val="99"/>
    <w:unhideWhenUsed/>
    <w:rsid w:val="009163D2"/>
    <w:pPr>
      <w:tabs>
        <w:tab w:val="center" w:pos="4320"/>
        <w:tab w:val="right" w:pos="8640"/>
      </w:tabs>
    </w:pPr>
  </w:style>
  <w:style w:type="character" w:customStyle="1" w:styleId="FooterChar">
    <w:name w:val="Footer Char"/>
    <w:basedOn w:val="DefaultParagraphFont"/>
    <w:link w:val="Footer"/>
    <w:uiPriority w:val="99"/>
    <w:rsid w:val="009163D2"/>
    <w:rPr>
      <w:rFonts w:ascii="Times New Roman" w:hAnsi="Times New Roman"/>
      <w14:ligatures w14:val="standard"/>
      <w14:cntxtAlts/>
    </w:rPr>
  </w:style>
  <w:style w:type="character" w:styleId="PageNumber">
    <w:name w:val="page number"/>
    <w:basedOn w:val="DefaultParagraphFont"/>
    <w:uiPriority w:val="99"/>
    <w:semiHidden/>
    <w:unhideWhenUsed/>
    <w:rsid w:val="009163D2"/>
  </w:style>
  <w:style w:type="paragraph" w:styleId="NoSpacing">
    <w:name w:val="No Spacing"/>
    <w:link w:val="NoSpacingChar"/>
    <w:qFormat/>
    <w:rsid w:val="009163D2"/>
    <w:rPr>
      <w:rFonts w:ascii="PMingLiU" w:hAnsi="PMingLiU"/>
      <w:sz w:val="22"/>
      <w:szCs w:val="22"/>
    </w:rPr>
  </w:style>
  <w:style w:type="character" w:customStyle="1" w:styleId="NoSpacingChar">
    <w:name w:val="No Spacing Char"/>
    <w:basedOn w:val="DefaultParagraphFont"/>
    <w:link w:val="NoSpacing"/>
    <w:rsid w:val="009163D2"/>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790373">
      <w:bodyDiv w:val="1"/>
      <w:marLeft w:val="0"/>
      <w:marRight w:val="0"/>
      <w:marTop w:val="0"/>
      <w:marBottom w:val="0"/>
      <w:divBdr>
        <w:top w:val="none" w:sz="0" w:space="0" w:color="auto"/>
        <w:left w:val="none" w:sz="0" w:space="0" w:color="auto"/>
        <w:bottom w:val="none" w:sz="0" w:space="0" w:color="auto"/>
        <w:right w:val="none" w:sz="0" w:space="0" w:color="auto"/>
      </w:divBdr>
      <w:divsChild>
        <w:div w:id="999849396">
          <w:marLeft w:val="0"/>
          <w:marRight w:val="0"/>
          <w:marTop w:val="0"/>
          <w:marBottom w:val="240"/>
          <w:divBdr>
            <w:top w:val="none" w:sz="0" w:space="0" w:color="auto"/>
            <w:left w:val="none" w:sz="0" w:space="0" w:color="auto"/>
            <w:bottom w:val="none" w:sz="0" w:space="0" w:color="auto"/>
            <w:right w:val="none" w:sz="0" w:space="0" w:color="auto"/>
          </w:divBdr>
        </w:div>
      </w:divsChild>
    </w:div>
    <w:div w:id="709261714">
      <w:bodyDiv w:val="1"/>
      <w:marLeft w:val="0"/>
      <w:marRight w:val="0"/>
      <w:marTop w:val="0"/>
      <w:marBottom w:val="0"/>
      <w:divBdr>
        <w:top w:val="none" w:sz="0" w:space="0" w:color="auto"/>
        <w:left w:val="none" w:sz="0" w:space="0" w:color="auto"/>
        <w:bottom w:val="none" w:sz="0" w:space="0" w:color="auto"/>
        <w:right w:val="none" w:sz="0" w:space="0" w:color="auto"/>
      </w:divBdr>
      <w:divsChild>
        <w:div w:id="811336145">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3916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543">
      <w:bodyDiv w:val="1"/>
      <w:marLeft w:val="0"/>
      <w:marRight w:val="0"/>
      <w:marTop w:val="0"/>
      <w:marBottom w:val="0"/>
      <w:divBdr>
        <w:top w:val="none" w:sz="0" w:space="0" w:color="auto"/>
        <w:left w:val="none" w:sz="0" w:space="0" w:color="auto"/>
        <w:bottom w:val="none" w:sz="0" w:space="0" w:color="auto"/>
        <w:right w:val="none" w:sz="0" w:space="0" w:color="auto"/>
      </w:divBdr>
    </w:div>
    <w:div w:id="1310745689">
      <w:bodyDiv w:val="1"/>
      <w:marLeft w:val="0"/>
      <w:marRight w:val="0"/>
      <w:marTop w:val="0"/>
      <w:marBottom w:val="0"/>
      <w:divBdr>
        <w:top w:val="none" w:sz="0" w:space="0" w:color="auto"/>
        <w:left w:val="none" w:sz="0" w:space="0" w:color="auto"/>
        <w:bottom w:val="none" w:sz="0" w:space="0" w:color="auto"/>
        <w:right w:val="none" w:sz="0" w:space="0" w:color="auto"/>
      </w:divBdr>
    </w:div>
    <w:div w:id="1552619079">
      <w:bodyDiv w:val="1"/>
      <w:marLeft w:val="0"/>
      <w:marRight w:val="0"/>
      <w:marTop w:val="0"/>
      <w:marBottom w:val="0"/>
      <w:divBdr>
        <w:top w:val="none" w:sz="0" w:space="0" w:color="auto"/>
        <w:left w:val="none" w:sz="0" w:space="0" w:color="auto"/>
        <w:bottom w:val="none" w:sz="0" w:space="0" w:color="auto"/>
        <w:right w:val="none" w:sz="0" w:space="0" w:color="auto"/>
      </w:divBdr>
      <w:divsChild>
        <w:div w:id="763497058">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abilitycenter.fsu.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rc@admin.f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da.fsu.edu/Academics/Academic-Honor-Policy" TargetMode="External"/><Relationship Id="rId5" Type="http://schemas.openxmlformats.org/officeDocument/2006/relationships/webSettings" Target="webSettings.xml"/><Relationship Id="rId15" Type="http://schemas.openxmlformats.org/officeDocument/2006/relationships/hyperlink" Target="mailto:tutor@fsu.edu" TargetMode="External"/><Relationship Id="rId10" Type="http://schemas.openxmlformats.org/officeDocument/2006/relationships/hyperlink" Target="http://liberalstudies.fsu.edu/Faculty_Syllab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ce.fsu.edu/tuto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E24B53D3D67B4A8F4A75BEB088C563"/>
        <w:category>
          <w:name w:val="General"/>
          <w:gallery w:val="placeholder"/>
        </w:category>
        <w:types>
          <w:type w:val="bbPlcHdr"/>
        </w:types>
        <w:behaviors>
          <w:behavior w:val="content"/>
        </w:behaviors>
        <w:guid w:val="{D2A12D4D-244B-0349-831C-024FD99E518A}"/>
      </w:docPartPr>
      <w:docPartBody>
        <w:p w:rsidR="0016716E" w:rsidRDefault="0016716E" w:rsidP="0016716E">
          <w:pPr>
            <w:pStyle w:val="96E24B53D3D67B4A8F4A75BEB088C563"/>
          </w:pPr>
          <w:r>
            <w:t>[Type text]</w:t>
          </w:r>
        </w:p>
      </w:docPartBody>
    </w:docPart>
    <w:docPart>
      <w:docPartPr>
        <w:name w:val="7B1876688888A648B255850AB1233385"/>
        <w:category>
          <w:name w:val="General"/>
          <w:gallery w:val="placeholder"/>
        </w:category>
        <w:types>
          <w:type w:val="bbPlcHdr"/>
        </w:types>
        <w:behaviors>
          <w:behavior w:val="content"/>
        </w:behaviors>
        <w:guid w:val="{2DEF23B4-9D49-674D-9604-88F2BDEA45A4}"/>
      </w:docPartPr>
      <w:docPartBody>
        <w:p w:rsidR="0016716E" w:rsidRDefault="0016716E" w:rsidP="0016716E">
          <w:pPr>
            <w:pStyle w:val="7B1876688888A648B255850AB1233385"/>
          </w:pPr>
          <w:r>
            <w:t>[Type text]</w:t>
          </w:r>
        </w:p>
      </w:docPartBody>
    </w:docPart>
    <w:docPart>
      <w:docPartPr>
        <w:name w:val="467D754A63250642B0C6FB64B963CEA7"/>
        <w:category>
          <w:name w:val="General"/>
          <w:gallery w:val="placeholder"/>
        </w:category>
        <w:types>
          <w:type w:val="bbPlcHdr"/>
        </w:types>
        <w:behaviors>
          <w:behavior w:val="content"/>
        </w:behaviors>
        <w:guid w:val="{DE751DA9-3B33-5149-BA15-19CACDDFE1B9}"/>
      </w:docPartPr>
      <w:docPartBody>
        <w:p w:rsidR="0016716E" w:rsidRDefault="0016716E" w:rsidP="0016716E">
          <w:pPr>
            <w:pStyle w:val="467D754A63250642B0C6FB64B963CE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tima">
    <w:altName w:val="Calibri"/>
    <w:charset w:val="00"/>
    <w:family w:val="auto"/>
    <w:pitch w:val="variable"/>
    <w:sig w:usb0="8000006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16E"/>
    <w:rsid w:val="0016716E"/>
    <w:rsid w:val="002216AD"/>
    <w:rsid w:val="002426F1"/>
    <w:rsid w:val="00623890"/>
    <w:rsid w:val="009F52E9"/>
    <w:rsid w:val="00F3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24B53D3D67B4A8F4A75BEB088C563">
    <w:name w:val="96E24B53D3D67B4A8F4A75BEB088C563"/>
    <w:rsid w:val="0016716E"/>
  </w:style>
  <w:style w:type="paragraph" w:customStyle="1" w:styleId="7B1876688888A648B255850AB1233385">
    <w:name w:val="7B1876688888A648B255850AB1233385"/>
    <w:rsid w:val="0016716E"/>
  </w:style>
  <w:style w:type="paragraph" w:customStyle="1" w:styleId="467D754A63250642B0C6FB64B963CEA7">
    <w:name w:val="467D754A63250642B0C6FB64B963CEA7"/>
    <w:rsid w:val="00167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36C755D-69A1-034A-9010-4EACCA74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2726</Words>
  <Characters>15542</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Course Description</vt:lpstr>
      <vt:lpstr>Course Objectives</vt:lpstr>
    </vt:vector>
  </TitlesOfParts>
  <Manager/>
  <Company/>
  <LinksUpToDate>false</LinksUpToDate>
  <CharactersWithSpaces>18232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FSU Liberal Studies Optional Syllabus Template</dc:title>
  <dc:subject/>
  <dc:creator>FSU Liberal Studies</dc:creator>
  <cp:keywords/>
  <dc:description/>
  <cp:lastModifiedBy>Ann</cp:lastModifiedBy>
  <cp:revision>8</cp:revision>
  <cp:lastPrinted>2014-06-25T15:53:00Z</cp:lastPrinted>
  <dcterms:created xsi:type="dcterms:W3CDTF">2014-12-26T16:22:00Z</dcterms:created>
  <dcterms:modified xsi:type="dcterms:W3CDTF">2021-02-02T13:57:00Z</dcterms:modified>
  <cp:category/>
</cp:coreProperties>
</file>